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BB93" w14:textId="0C55E4F3" w:rsidR="00804776" w:rsidRDefault="003B62BB" w:rsidP="00701F62">
      <w:pPr>
        <w:jc w:val="center"/>
        <w:rPr>
          <w:b/>
          <w:szCs w:val="24"/>
        </w:rPr>
      </w:pPr>
      <w:r>
        <w:rPr>
          <w:b/>
          <w:szCs w:val="24"/>
        </w:rPr>
        <w:t>JOHN P. KELLY</w:t>
      </w:r>
      <w:r w:rsidR="00804776" w:rsidRPr="00956E39">
        <w:rPr>
          <w:b/>
          <w:szCs w:val="24"/>
        </w:rPr>
        <w:t>, CHAIR</w:t>
      </w:r>
    </w:p>
    <w:p w14:paraId="10D8C1EF" w14:textId="77777777" w:rsidR="00804776" w:rsidRPr="00956E39" w:rsidRDefault="00804776" w:rsidP="00804776">
      <w:pPr>
        <w:jc w:val="center"/>
        <w:rPr>
          <w:b/>
          <w:szCs w:val="24"/>
        </w:rPr>
      </w:pPr>
    </w:p>
    <w:p w14:paraId="6694A4E5" w14:textId="77777777" w:rsidR="00804776" w:rsidRPr="00956E39" w:rsidRDefault="00804776" w:rsidP="00804776">
      <w:pPr>
        <w:tabs>
          <w:tab w:val="left" w:pos="2532"/>
          <w:tab w:val="center" w:pos="4680"/>
        </w:tabs>
        <w:jc w:val="center"/>
        <w:rPr>
          <w:b/>
          <w:szCs w:val="24"/>
        </w:rPr>
      </w:pPr>
      <w:r w:rsidRPr="00956E39">
        <w:rPr>
          <w:b/>
          <w:szCs w:val="24"/>
        </w:rPr>
        <w:t>B</w:t>
      </w:r>
      <w:r>
        <w:rPr>
          <w:b/>
          <w:szCs w:val="24"/>
        </w:rPr>
        <w:t>oard Meeting Minutes</w:t>
      </w:r>
    </w:p>
    <w:p w14:paraId="4116A283" w14:textId="77777777" w:rsidR="00A64121" w:rsidRPr="00365EAD" w:rsidRDefault="00A64121" w:rsidP="00A64121">
      <w:pPr>
        <w:jc w:val="center"/>
        <w:rPr>
          <w:b/>
        </w:rPr>
      </w:pPr>
    </w:p>
    <w:p w14:paraId="1C6547F2" w14:textId="2B02C43B" w:rsidR="00A64121" w:rsidRPr="00365EAD" w:rsidRDefault="00CA0FEC" w:rsidP="00A64121">
      <w:pPr>
        <w:jc w:val="center"/>
        <w:rPr>
          <w:b/>
        </w:rPr>
      </w:pPr>
      <w:r>
        <w:rPr>
          <w:b/>
        </w:rPr>
        <w:t>March 11, 2024</w:t>
      </w:r>
    </w:p>
    <w:p w14:paraId="7485C5E9" w14:textId="77777777" w:rsidR="00A64121" w:rsidRPr="00365EAD" w:rsidRDefault="00A64121" w:rsidP="00A64121">
      <w:pPr>
        <w:pBdr>
          <w:bottom w:val="single" w:sz="4" w:space="1" w:color="auto"/>
        </w:pBdr>
        <w:jc w:val="center"/>
        <w:rPr>
          <w:b/>
        </w:rPr>
      </w:pPr>
    </w:p>
    <w:p w14:paraId="4B0661EC" w14:textId="77777777" w:rsidR="00A64121" w:rsidRPr="00365EAD" w:rsidRDefault="00A64121" w:rsidP="00A64121"/>
    <w:p w14:paraId="4EE77253" w14:textId="77777777" w:rsidR="00A64121" w:rsidRPr="007E2080" w:rsidRDefault="00A64121" w:rsidP="00A64121">
      <w:pPr>
        <w:rPr>
          <w:b/>
        </w:rPr>
      </w:pPr>
      <w:r w:rsidRPr="007E2080">
        <w:rPr>
          <w:b/>
        </w:rPr>
        <w:t xml:space="preserve">A.  </w:t>
      </w:r>
      <w:r w:rsidRPr="007E2080">
        <w:rPr>
          <w:b/>
        </w:rPr>
        <w:tab/>
        <w:t>Open Public Meetings Act Compliance</w:t>
      </w:r>
    </w:p>
    <w:p w14:paraId="49FCF463" w14:textId="77777777" w:rsidR="00A64121" w:rsidRDefault="00A64121" w:rsidP="00A64121"/>
    <w:p w14:paraId="06A8BAB3" w14:textId="2E38A718" w:rsidR="0035792B" w:rsidRPr="00365EAD" w:rsidRDefault="0035792B" w:rsidP="0035792B">
      <w:r>
        <w:t>Chair</w:t>
      </w:r>
      <w:r w:rsidR="00B23F6A">
        <w:t xml:space="preserve"> </w:t>
      </w:r>
      <w:r w:rsidR="00B12673">
        <w:t>John P. Kelly, Ocean County</w:t>
      </w:r>
      <w:r w:rsidR="00E17E80">
        <w:t>,</w:t>
      </w:r>
      <w:r>
        <w:t xml:space="preserve"> called the meeting to order at 10:</w:t>
      </w:r>
      <w:r w:rsidR="00AF3EB5">
        <w:t>3</w:t>
      </w:r>
      <w:r>
        <w:t xml:space="preserve">0 a.m. </w:t>
      </w:r>
      <w:r w:rsidR="00B12673">
        <w:t>Ted Ritter,</w:t>
      </w:r>
      <w:r w:rsidR="00872DAC">
        <w:t xml:space="preserve"> Central Staff</w:t>
      </w:r>
      <w:r w:rsidR="00105B6A">
        <w:t xml:space="preserve">, </w:t>
      </w:r>
      <w:r>
        <w:t xml:space="preserve">reported that, in accordance with the Open Public Meetings Act, Chapter 231, P.L.1975, adequate notice of this meeting </w:t>
      </w:r>
      <w:r w:rsidR="00412A07">
        <w:t>was</w:t>
      </w:r>
      <w:r>
        <w:t xml:space="preserve"> forwarded to the </w:t>
      </w:r>
      <w:r w:rsidRPr="2E17BCA3">
        <w:rPr>
          <w:i/>
          <w:iCs/>
        </w:rPr>
        <w:t>Star Ledger</w:t>
      </w:r>
      <w:r>
        <w:t xml:space="preserve">, the </w:t>
      </w:r>
      <w:r w:rsidRPr="2E17BCA3">
        <w:rPr>
          <w:i/>
          <w:iCs/>
        </w:rPr>
        <w:t>Asbury Park Press</w:t>
      </w:r>
      <w:r>
        <w:t xml:space="preserve">, the </w:t>
      </w:r>
      <w:r w:rsidRPr="2E17BCA3">
        <w:rPr>
          <w:i/>
          <w:iCs/>
        </w:rPr>
        <w:t>Courier News</w:t>
      </w:r>
      <w:r>
        <w:t xml:space="preserve">, the </w:t>
      </w:r>
      <w:r w:rsidRPr="2E17BCA3">
        <w:rPr>
          <w:i/>
          <w:iCs/>
        </w:rPr>
        <w:t>Daily Record</w:t>
      </w:r>
      <w:r>
        <w:t xml:space="preserve">, the </w:t>
      </w:r>
      <w:r w:rsidRPr="2E17BCA3">
        <w:rPr>
          <w:i/>
          <w:iCs/>
        </w:rPr>
        <w:t>Home News Tribune</w:t>
      </w:r>
      <w:r>
        <w:t xml:space="preserve">, the </w:t>
      </w:r>
      <w:r w:rsidRPr="2E17BCA3">
        <w:rPr>
          <w:i/>
          <w:iCs/>
        </w:rPr>
        <w:t>Jersey Journal</w:t>
      </w:r>
      <w:r>
        <w:t xml:space="preserve">, </w:t>
      </w:r>
      <w:r w:rsidRPr="2E17BCA3">
        <w:rPr>
          <w:i/>
          <w:iCs/>
        </w:rPr>
        <w:t>New Jersey Herald</w:t>
      </w:r>
      <w:r>
        <w:t xml:space="preserve">, and </w:t>
      </w:r>
      <w:r w:rsidRPr="2E17BCA3">
        <w:rPr>
          <w:i/>
          <w:iCs/>
        </w:rPr>
        <w:t>The Record</w:t>
      </w:r>
      <w:r>
        <w:t xml:space="preserve">. </w:t>
      </w:r>
      <w:r w:rsidR="00152572">
        <w:t>It was posted at the Essex County Hall of Records in Newark</w:t>
      </w:r>
      <w:r w:rsidR="727A0EB3">
        <w:t xml:space="preserve"> and the office of the Lieutenant Governor in Trenton</w:t>
      </w:r>
      <w:r w:rsidR="00152572">
        <w:t>.</w:t>
      </w:r>
    </w:p>
    <w:p w14:paraId="76A3D82A" w14:textId="77777777" w:rsidR="0035792B" w:rsidRPr="00365EAD" w:rsidRDefault="0035792B" w:rsidP="00A64121"/>
    <w:p w14:paraId="51320ECF" w14:textId="0B0CF094" w:rsidR="00A64121" w:rsidRPr="007E2080" w:rsidRDefault="00156298" w:rsidP="00A64121">
      <w:pPr>
        <w:rPr>
          <w:b/>
        </w:rPr>
      </w:pPr>
      <w:r>
        <w:rPr>
          <w:b/>
        </w:rPr>
        <w:t>B</w:t>
      </w:r>
      <w:r w:rsidR="00A64121" w:rsidRPr="007E2080">
        <w:rPr>
          <w:b/>
        </w:rPr>
        <w:t>.</w:t>
      </w:r>
      <w:r w:rsidR="00A64121" w:rsidRPr="007E2080">
        <w:rPr>
          <w:b/>
        </w:rPr>
        <w:tab/>
        <w:t>Roll Call</w:t>
      </w:r>
    </w:p>
    <w:p w14:paraId="086EFC16" w14:textId="77777777" w:rsidR="00A64121" w:rsidRPr="00365EAD" w:rsidRDefault="00A64121" w:rsidP="00A64121"/>
    <w:p w14:paraId="24C98626" w14:textId="14CA07F2" w:rsidR="00A64121" w:rsidRPr="00365EAD" w:rsidRDefault="003160D7" w:rsidP="00A64121">
      <w:r>
        <w:t xml:space="preserve">Mr. </w:t>
      </w:r>
      <w:r w:rsidR="00B12673">
        <w:t>Ritter</w:t>
      </w:r>
      <w:r w:rsidR="00A64121">
        <w:t xml:space="preserve"> called the roll. </w:t>
      </w:r>
      <w:r w:rsidR="704DB0BE">
        <w:t>Seventeen</w:t>
      </w:r>
      <w:r w:rsidR="00B12673">
        <w:t xml:space="preserve"> </w:t>
      </w:r>
      <w:r w:rsidR="00A64121">
        <w:t>voting members were present.</w:t>
      </w:r>
      <w:r w:rsidR="5532F364">
        <w:t xml:space="preserve"> Monmouth County was present but non-voting</w:t>
      </w:r>
      <w:r w:rsidR="00A64121">
        <w:t xml:space="preserve"> (Attachment 1).</w:t>
      </w:r>
    </w:p>
    <w:p w14:paraId="622C3572" w14:textId="77777777" w:rsidR="00A64121" w:rsidRPr="00365EAD" w:rsidRDefault="00A64121" w:rsidP="00A64121"/>
    <w:p w14:paraId="550B47DB" w14:textId="116B34FE" w:rsidR="00A64121" w:rsidRPr="007E2080" w:rsidRDefault="00156298" w:rsidP="00A64121">
      <w:pPr>
        <w:rPr>
          <w:b/>
        </w:rPr>
      </w:pPr>
      <w:r>
        <w:rPr>
          <w:b/>
        </w:rPr>
        <w:t>C</w:t>
      </w:r>
      <w:r w:rsidR="00A64121" w:rsidRPr="007E2080">
        <w:rPr>
          <w:b/>
        </w:rPr>
        <w:t>.</w:t>
      </w:r>
      <w:r w:rsidR="00A64121" w:rsidRPr="007E2080">
        <w:rPr>
          <w:b/>
        </w:rPr>
        <w:tab/>
        <w:t>Approval of Minutes</w:t>
      </w:r>
    </w:p>
    <w:p w14:paraId="2CD0768D" w14:textId="77777777" w:rsidR="00A64121" w:rsidRPr="00365EAD" w:rsidRDefault="00A64121" w:rsidP="00A64121"/>
    <w:p w14:paraId="5460B878" w14:textId="056BC1CF" w:rsidR="00A64121" w:rsidRDefault="00A64121" w:rsidP="00A64121">
      <w:r w:rsidRPr="00365EAD">
        <w:t>A motion to approve the minutes of the</w:t>
      </w:r>
      <w:r>
        <w:t xml:space="preserve"> </w:t>
      </w:r>
      <w:r w:rsidR="00B12673">
        <w:t>January 8, 2024</w:t>
      </w:r>
      <w:r>
        <w:t xml:space="preserve"> meeting </w:t>
      </w:r>
      <w:r w:rsidRPr="00365EAD">
        <w:t>was made by</w:t>
      </w:r>
      <w:r>
        <w:t xml:space="preserve"> </w:t>
      </w:r>
      <w:r w:rsidR="00B12673">
        <w:t>Middlesex County</w:t>
      </w:r>
      <w:r>
        <w:t xml:space="preserve">, seconded by </w:t>
      </w:r>
      <w:r w:rsidR="00B12673">
        <w:t>Morris</w:t>
      </w:r>
      <w:r w:rsidR="00105B6A">
        <w:t xml:space="preserve"> County</w:t>
      </w:r>
      <w:r>
        <w:t xml:space="preserve"> and </w:t>
      </w:r>
      <w:r w:rsidRPr="00365EAD">
        <w:t>carried</w:t>
      </w:r>
      <w:r>
        <w:t xml:space="preserve"> unanimously. </w:t>
      </w:r>
    </w:p>
    <w:p w14:paraId="1D91A4BE" w14:textId="77777777" w:rsidR="00A64121" w:rsidRPr="00365EAD" w:rsidRDefault="00A64121" w:rsidP="00A64121"/>
    <w:p w14:paraId="7769DBFF" w14:textId="27E7D6B6" w:rsidR="00A64121" w:rsidRPr="007E2080" w:rsidRDefault="00156298" w:rsidP="00A64121">
      <w:pPr>
        <w:rPr>
          <w:b/>
        </w:rPr>
      </w:pPr>
      <w:r>
        <w:rPr>
          <w:b/>
        </w:rPr>
        <w:t>D</w:t>
      </w:r>
      <w:r w:rsidR="00A64121" w:rsidRPr="007E2080">
        <w:rPr>
          <w:b/>
        </w:rPr>
        <w:t>.</w:t>
      </w:r>
      <w:r w:rsidR="00A64121" w:rsidRPr="007E2080">
        <w:rPr>
          <w:b/>
        </w:rPr>
        <w:tab/>
        <w:t>Chairman’s Remarks</w:t>
      </w:r>
    </w:p>
    <w:p w14:paraId="07B8F618" w14:textId="2CCF1771" w:rsidR="007666E8" w:rsidRPr="007666E8" w:rsidRDefault="00B77AD6" w:rsidP="2E17BCA3">
      <w:pPr>
        <w:autoSpaceDE/>
        <w:autoSpaceDN/>
        <w:adjustRightInd/>
        <w:spacing w:before="100" w:beforeAutospacing="1" w:after="100" w:afterAutospacing="1"/>
        <w:rPr>
          <w:rFonts w:cs="Times New Roman"/>
        </w:rPr>
      </w:pPr>
      <w:r w:rsidRPr="2E17BCA3">
        <w:rPr>
          <w:rFonts w:cs="Times New Roman"/>
        </w:rPr>
        <w:t xml:space="preserve">Chairman Kelly </w:t>
      </w:r>
      <w:r w:rsidR="007666E8" w:rsidRPr="2E17BCA3">
        <w:rPr>
          <w:rFonts w:cs="Times New Roman"/>
        </w:rPr>
        <w:t>expresse</w:t>
      </w:r>
      <w:r w:rsidRPr="2E17BCA3">
        <w:rPr>
          <w:rFonts w:cs="Times New Roman"/>
        </w:rPr>
        <w:t>d his</w:t>
      </w:r>
      <w:r w:rsidR="007666E8" w:rsidRPr="2E17BCA3">
        <w:rPr>
          <w:rFonts w:cs="Times New Roman"/>
        </w:rPr>
        <w:t xml:space="preserve"> gratitude to fellow Board members for their trust in </w:t>
      </w:r>
      <w:r w:rsidRPr="2E17BCA3">
        <w:rPr>
          <w:rFonts w:cs="Times New Roman"/>
        </w:rPr>
        <w:t>electing</w:t>
      </w:r>
      <w:r w:rsidR="007666E8" w:rsidRPr="2E17BCA3">
        <w:rPr>
          <w:rFonts w:cs="Times New Roman"/>
        </w:rPr>
        <w:t xml:space="preserve"> him </w:t>
      </w:r>
      <w:r w:rsidRPr="2E17BCA3">
        <w:rPr>
          <w:rFonts w:cs="Times New Roman"/>
        </w:rPr>
        <w:t xml:space="preserve">Chair in January </w:t>
      </w:r>
      <w:r w:rsidR="007666E8" w:rsidRPr="2E17BCA3">
        <w:rPr>
          <w:rFonts w:cs="Times New Roman"/>
        </w:rPr>
        <w:t>and extend</w:t>
      </w:r>
      <w:r w:rsidRPr="2E17BCA3">
        <w:rPr>
          <w:rFonts w:cs="Times New Roman"/>
        </w:rPr>
        <w:t>ed</w:t>
      </w:r>
      <w:r w:rsidR="007666E8" w:rsidRPr="2E17BCA3">
        <w:rPr>
          <w:rFonts w:cs="Times New Roman"/>
        </w:rPr>
        <w:t xml:space="preserve"> appreciation to those </w:t>
      </w:r>
      <w:r w:rsidRPr="2E17BCA3">
        <w:rPr>
          <w:rFonts w:cs="Times New Roman"/>
        </w:rPr>
        <w:t xml:space="preserve">Board members who assumed </w:t>
      </w:r>
      <w:r w:rsidR="007666E8" w:rsidRPr="2E17BCA3">
        <w:rPr>
          <w:rFonts w:cs="Times New Roman"/>
        </w:rPr>
        <w:t>leadership roles in various committees</w:t>
      </w:r>
      <w:r w:rsidR="00105B6A" w:rsidRPr="2E17BCA3">
        <w:rPr>
          <w:rFonts w:cs="Times New Roman"/>
        </w:rPr>
        <w:t>. He</w:t>
      </w:r>
      <w:r w:rsidRPr="2E17BCA3">
        <w:rPr>
          <w:rFonts w:cs="Times New Roman"/>
        </w:rPr>
        <w:t xml:space="preserve"> thanked them for the recent successful round of committee meetings.</w:t>
      </w:r>
      <w:r w:rsidR="007666E8" w:rsidRPr="2E17BCA3">
        <w:rPr>
          <w:rFonts w:cs="Times New Roman"/>
        </w:rPr>
        <w:t xml:space="preserve"> </w:t>
      </w:r>
      <w:r w:rsidRPr="2E17BCA3">
        <w:rPr>
          <w:rFonts w:cs="Times New Roman"/>
        </w:rPr>
        <w:t xml:space="preserve">He </w:t>
      </w:r>
      <w:r w:rsidR="00105B6A" w:rsidRPr="2E17BCA3">
        <w:rPr>
          <w:rFonts w:cs="Times New Roman"/>
        </w:rPr>
        <w:t xml:space="preserve">also </w:t>
      </w:r>
      <w:r w:rsidRPr="2E17BCA3">
        <w:rPr>
          <w:rFonts w:cs="Times New Roman"/>
        </w:rPr>
        <w:t>thanked</w:t>
      </w:r>
      <w:r w:rsidR="007666E8" w:rsidRPr="2E17BCA3">
        <w:rPr>
          <w:rFonts w:cs="Times New Roman"/>
        </w:rPr>
        <w:t xml:space="preserve"> Erich Zimmermann, Executive Director of the National Association of Regional Councils</w:t>
      </w:r>
      <w:r w:rsidR="00AC23D3">
        <w:rPr>
          <w:rFonts w:cs="Times New Roman"/>
        </w:rPr>
        <w:t xml:space="preserve"> (NARC)</w:t>
      </w:r>
      <w:r w:rsidR="00060BE6">
        <w:rPr>
          <w:rFonts w:cs="Times New Roman"/>
        </w:rPr>
        <w:t>,</w:t>
      </w:r>
      <w:r w:rsidR="007666E8" w:rsidRPr="2E17BCA3">
        <w:rPr>
          <w:rFonts w:cs="Times New Roman"/>
        </w:rPr>
        <w:t xml:space="preserve"> for </w:t>
      </w:r>
      <w:r w:rsidRPr="2E17BCA3">
        <w:rPr>
          <w:rFonts w:cs="Times New Roman"/>
        </w:rPr>
        <w:t>attending to speak with the Board about</w:t>
      </w:r>
      <w:r w:rsidR="007666E8" w:rsidRPr="2E17BCA3">
        <w:rPr>
          <w:rFonts w:cs="Times New Roman"/>
        </w:rPr>
        <w:t xml:space="preserve"> federal transportation policies and funding. </w:t>
      </w:r>
    </w:p>
    <w:p w14:paraId="1404C6DA" w14:textId="1FC30C5D" w:rsidR="007666E8" w:rsidRPr="007666E8" w:rsidRDefault="007666E8" w:rsidP="2E17BCA3">
      <w:pPr>
        <w:autoSpaceDE/>
        <w:autoSpaceDN/>
        <w:adjustRightInd/>
        <w:spacing w:before="100" w:beforeAutospacing="1" w:after="100" w:afterAutospacing="1"/>
        <w:rPr>
          <w:rFonts w:cs="Times New Roman"/>
        </w:rPr>
      </w:pPr>
      <w:r w:rsidRPr="41E922DF">
        <w:rPr>
          <w:rFonts w:cs="Times New Roman"/>
        </w:rPr>
        <w:t>The Chair</w:t>
      </w:r>
      <w:r w:rsidR="004931FF">
        <w:rPr>
          <w:rFonts w:cs="Times New Roman"/>
        </w:rPr>
        <w:t>man</w:t>
      </w:r>
      <w:r w:rsidRPr="41E922DF">
        <w:rPr>
          <w:rFonts w:cs="Times New Roman"/>
        </w:rPr>
        <w:t xml:space="preserve"> outline</w:t>
      </w:r>
      <w:r w:rsidR="00B77AD6" w:rsidRPr="41E922DF">
        <w:rPr>
          <w:rFonts w:cs="Times New Roman"/>
        </w:rPr>
        <w:t>d</w:t>
      </w:r>
      <w:r w:rsidRPr="41E922DF">
        <w:rPr>
          <w:rFonts w:cs="Times New Roman"/>
        </w:rPr>
        <w:t xml:space="preserve"> </w:t>
      </w:r>
      <w:r w:rsidR="00B77AD6" w:rsidRPr="41E922DF">
        <w:rPr>
          <w:rFonts w:cs="Times New Roman"/>
        </w:rPr>
        <w:t xml:space="preserve">his </w:t>
      </w:r>
      <w:r w:rsidRPr="41E922DF">
        <w:rPr>
          <w:rFonts w:cs="Times New Roman"/>
        </w:rPr>
        <w:t>priorities</w:t>
      </w:r>
      <w:r w:rsidR="00B77AD6" w:rsidRPr="41E922DF">
        <w:rPr>
          <w:rFonts w:cs="Times New Roman"/>
        </w:rPr>
        <w:t xml:space="preserve"> </w:t>
      </w:r>
      <w:r w:rsidR="0B9D0C06" w:rsidRPr="41E922DF">
        <w:rPr>
          <w:rFonts w:cs="Times New Roman"/>
        </w:rPr>
        <w:t>for his two-year term</w:t>
      </w:r>
      <w:r w:rsidRPr="41E922DF">
        <w:rPr>
          <w:rFonts w:cs="Times New Roman"/>
        </w:rPr>
        <w:t>, emphasizing safety, accessibility, and congestion reduction, notably along Route 9 in Ocean County, which faces escalating gridlock and increased pedestrian and cyclist traffic.</w:t>
      </w:r>
    </w:p>
    <w:p w14:paraId="5D7642E8" w14:textId="08935323" w:rsidR="41E922DF" w:rsidRDefault="41E922DF" w:rsidP="41E922DF">
      <w:pPr>
        <w:spacing w:beforeAutospacing="1" w:afterAutospacing="1"/>
        <w:rPr>
          <w:rFonts w:cs="Times New Roman"/>
        </w:rPr>
      </w:pPr>
    </w:p>
    <w:p w14:paraId="6A321219" w14:textId="2258AF63" w:rsidR="00B77AD6" w:rsidRPr="005B4DE7" w:rsidRDefault="00B77AD6" w:rsidP="2E17BCA3">
      <w:pPr>
        <w:autoSpaceDE/>
        <w:autoSpaceDN/>
        <w:adjustRightInd/>
        <w:spacing w:before="100" w:beforeAutospacing="1" w:after="100" w:afterAutospacing="1"/>
        <w:rPr>
          <w:rFonts w:cs="Times New Roman"/>
        </w:rPr>
      </w:pPr>
      <w:r w:rsidRPr="41E922DF">
        <w:rPr>
          <w:rFonts w:cs="Times New Roman"/>
        </w:rPr>
        <w:lastRenderedPageBreak/>
        <w:t>He highlighted long</w:t>
      </w:r>
      <w:r w:rsidR="0011634E" w:rsidRPr="41E922DF">
        <w:rPr>
          <w:rFonts w:cs="Times New Roman"/>
        </w:rPr>
        <w:t>-</w:t>
      </w:r>
      <w:r w:rsidRPr="41E922DF">
        <w:rPr>
          <w:rFonts w:cs="Times New Roman"/>
        </w:rPr>
        <w:t xml:space="preserve">standing efforts </w:t>
      </w:r>
      <w:r w:rsidR="007666E8" w:rsidRPr="41E922DF">
        <w:rPr>
          <w:rFonts w:cs="Times New Roman"/>
        </w:rPr>
        <w:t>by Ocean County to alleviate congestion</w:t>
      </w:r>
      <w:r w:rsidRPr="41E922DF">
        <w:rPr>
          <w:rFonts w:cs="Times New Roman"/>
        </w:rPr>
        <w:t xml:space="preserve"> and improve the corridor. </w:t>
      </w:r>
      <w:r w:rsidR="0011634E" w:rsidRPr="41E922DF">
        <w:rPr>
          <w:rFonts w:cs="Times New Roman"/>
        </w:rPr>
        <w:t>This included a</w:t>
      </w:r>
      <w:r w:rsidR="007666E8" w:rsidRPr="41E922DF">
        <w:rPr>
          <w:rFonts w:cs="Times New Roman"/>
        </w:rPr>
        <w:t xml:space="preserve"> 2016 study </w:t>
      </w:r>
      <w:r w:rsidRPr="41E922DF">
        <w:rPr>
          <w:rFonts w:cs="Times New Roman"/>
        </w:rPr>
        <w:t>undertaken in</w:t>
      </w:r>
      <w:r w:rsidR="007666E8" w:rsidRPr="41E922DF">
        <w:rPr>
          <w:rFonts w:cs="Times New Roman"/>
        </w:rPr>
        <w:t xml:space="preserve"> collaboration with NJTPA,</w:t>
      </w:r>
      <w:r w:rsidR="0011634E" w:rsidRPr="41E922DF">
        <w:rPr>
          <w:rFonts w:cs="Times New Roman"/>
        </w:rPr>
        <w:t xml:space="preserve"> </w:t>
      </w:r>
      <w:r w:rsidRPr="41E922DF">
        <w:rPr>
          <w:rFonts w:cs="Times New Roman"/>
        </w:rPr>
        <w:t xml:space="preserve">which recommended strategies for </w:t>
      </w:r>
      <w:r w:rsidR="0011634E" w:rsidRPr="41E922DF">
        <w:rPr>
          <w:rFonts w:cs="Times New Roman"/>
        </w:rPr>
        <w:t>the corridor</w:t>
      </w:r>
      <w:r w:rsidRPr="41E922DF">
        <w:rPr>
          <w:rFonts w:cs="Times New Roman"/>
        </w:rPr>
        <w:t xml:space="preserve"> </w:t>
      </w:r>
      <w:r w:rsidR="42825EE7" w:rsidRPr="41E922DF">
        <w:rPr>
          <w:rFonts w:cs="Times New Roman"/>
        </w:rPr>
        <w:t>between</w:t>
      </w:r>
      <w:r w:rsidRPr="41E922DF">
        <w:rPr>
          <w:rFonts w:cs="Times New Roman"/>
        </w:rPr>
        <w:t xml:space="preserve"> Lakewood and Toms River</w:t>
      </w:r>
      <w:r w:rsidR="0049000B" w:rsidRPr="41E922DF">
        <w:rPr>
          <w:rFonts w:cs="Times New Roman"/>
        </w:rPr>
        <w:t>.</w:t>
      </w:r>
      <w:r w:rsidRPr="41E922DF">
        <w:rPr>
          <w:rFonts w:cs="Times New Roman"/>
        </w:rPr>
        <w:t xml:space="preserve"> Unfortunately,</w:t>
      </w:r>
      <w:r w:rsidR="0049000B" w:rsidRPr="41E922DF">
        <w:rPr>
          <w:rFonts w:cs="Times New Roman"/>
        </w:rPr>
        <w:t xml:space="preserve"> he said,</w:t>
      </w:r>
      <w:r w:rsidRPr="41E922DF">
        <w:rPr>
          <w:rFonts w:cs="Times New Roman"/>
        </w:rPr>
        <w:t xml:space="preserve"> since this study was completed, the severe traffic congestion has </w:t>
      </w:r>
      <w:r w:rsidR="0049000B" w:rsidRPr="41E922DF">
        <w:rPr>
          <w:rFonts w:cs="Times New Roman"/>
        </w:rPr>
        <w:t>only worsened</w:t>
      </w:r>
      <w:r w:rsidRPr="41E922DF">
        <w:rPr>
          <w:rFonts w:cs="Times New Roman"/>
        </w:rPr>
        <w:t>.</w:t>
      </w:r>
      <w:r w:rsidR="0049000B" w:rsidRPr="41E922DF">
        <w:rPr>
          <w:rFonts w:cs="Times New Roman"/>
        </w:rPr>
        <w:t xml:space="preserve"> While t</w:t>
      </w:r>
      <w:r w:rsidRPr="41E922DF">
        <w:rPr>
          <w:rFonts w:cs="Times New Roman"/>
        </w:rPr>
        <w:t>he New Jersey Department of Transportation</w:t>
      </w:r>
      <w:r w:rsidR="4CE9EDBA" w:rsidRPr="41E922DF">
        <w:rPr>
          <w:rFonts w:cs="Times New Roman"/>
        </w:rPr>
        <w:t xml:space="preserve"> (NJDOT)</w:t>
      </w:r>
      <w:r w:rsidRPr="41E922DF">
        <w:rPr>
          <w:rFonts w:cs="Times New Roman"/>
        </w:rPr>
        <w:t xml:space="preserve"> had plans to make improvements that would address some of these concerns</w:t>
      </w:r>
      <w:r w:rsidR="0049000B" w:rsidRPr="41E922DF">
        <w:rPr>
          <w:rFonts w:cs="Times New Roman"/>
        </w:rPr>
        <w:t xml:space="preserve">, </w:t>
      </w:r>
      <w:r w:rsidRPr="41E922DF">
        <w:rPr>
          <w:rFonts w:cs="Times New Roman"/>
        </w:rPr>
        <w:t>that project has since been scaled</w:t>
      </w:r>
      <w:r w:rsidR="0011634E" w:rsidRPr="41E922DF">
        <w:rPr>
          <w:rFonts w:cs="Times New Roman"/>
        </w:rPr>
        <w:t xml:space="preserve"> back</w:t>
      </w:r>
      <w:r w:rsidRPr="41E922DF">
        <w:rPr>
          <w:rFonts w:cs="Times New Roman"/>
        </w:rPr>
        <w:t>.</w:t>
      </w:r>
      <w:r w:rsidR="0049000B" w:rsidRPr="41E922DF">
        <w:rPr>
          <w:rFonts w:cs="Times New Roman"/>
        </w:rPr>
        <w:t xml:space="preserve"> He expressed the hope that the new Commissioner of Transportation</w:t>
      </w:r>
      <w:r w:rsidR="0011634E" w:rsidRPr="41E922DF">
        <w:rPr>
          <w:rFonts w:cs="Times New Roman"/>
        </w:rPr>
        <w:t xml:space="preserve"> could</w:t>
      </w:r>
      <w:r w:rsidR="0049000B" w:rsidRPr="41E922DF">
        <w:rPr>
          <w:rFonts w:cs="Times New Roman"/>
        </w:rPr>
        <w:t xml:space="preserve"> address th</w:t>
      </w:r>
      <w:r w:rsidR="0011634E" w:rsidRPr="41E922DF">
        <w:rPr>
          <w:rFonts w:cs="Times New Roman"/>
        </w:rPr>
        <w:t>e needs</w:t>
      </w:r>
      <w:r w:rsidR="0049000B" w:rsidRPr="41E922DF">
        <w:rPr>
          <w:rFonts w:cs="Times New Roman"/>
        </w:rPr>
        <w:t>.</w:t>
      </w:r>
    </w:p>
    <w:p w14:paraId="4A7B5D0F" w14:textId="1D853E67" w:rsidR="2E17BCA3" w:rsidRDefault="007666E8" w:rsidP="009B477A">
      <w:pPr>
        <w:autoSpaceDE/>
        <w:autoSpaceDN/>
        <w:adjustRightInd/>
        <w:spacing w:before="100" w:beforeAutospacing="1" w:after="100" w:afterAutospacing="1"/>
        <w:rPr>
          <w:rFonts w:cs="Times New Roman"/>
        </w:rPr>
      </w:pPr>
      <w:r w:rsidRPr="2E17BCA3">
        <w:rPr>
          <w:rFonts w:cs="Times New Roman"/>
        </w:rPr>
        <w:t>The Chair</w:t>
      </w:r>
      <w:r w:rsidR="004931FF">
        <w:rPr>
          <w:rFonts w:cs="Times New Roman"/>
        </w:rPr>
        <w:t>man</w:t>
      </w:r>
      <w:r w:rsidRPr="2E17BCA3">
        <w:rPr>
          <w:rFonts w:cs="Times New Roman"/>
        </w:rPr>
        <w:t xml:space="preserve"> </w:t>
      </w:r>
      <w:r w:rsidR="21C1583A" w:rsidRPr="2E17BCA3">
        <w:rPr>
          <w:rFonts w:cs="Times New Roman"/>
        </w:rPr>
        <w:t>emphasized</w:t>
      </w:r>
      <w:r w:rsidRPr="2E17BCA3">
        <w:rPr>
          <w:rFonts w:cs="Times New Roman"/>
        </w:rPr>
        <w:t xml:space="preserve"> Route 9</w:t>
      </w:r>
      <w:r w:rsidR="00722F63">
        <w:rPr>
          <w:rFonts w:cs="Times New Roman"/>
        </w:rPr>
        <w:t>’</w:t>
      </w:r>
      <w:r w:rsidRPr="2E17BCA3">
        <w:rPr>
          <w:rFonts w:cs="Times New Roman"/>
        </w:rPr>
        <w:t>s significance as a vital artery and emergency evacuation route</w:t>
      </w:r>
      <w:r w:rsidR="002D6284" w:rsidRPr="2E17BCA3">
        <w:rPr>
          <w:rFonts w:cs="Times New Roman"/>
        </w:rPr>
        <w:t xml:space="preserve">. </w:t>
      </w:r>
      <w:r w:rsidRPr="2E17BCA3">
        <w:rPr>
          <w:rFonts w:cs="Times New Roman"/>
        </w:rPr>
        <w:t xml:space="preserve">Resilience </w:t>
      </w:r>
      <w:r w:rsidR="0011634E" w:rsidRPr="2E17BCA3">
        <w:rPr>
          <w:rFonts w:cs="Times New Roman"/>
        </w:rPr>
        <w:t>planning,</w:t>
      </w:r>
      <w:r w:rsidRPr="2E17BCA3">
        <w:rPr>
          <w:rFonts w:cs="Times New Roman"/>
        </w:rPr>
        <w:t xml:space="preserve"> </w:t>
      </w:r>
      <w:r w:rsidR="0049000B" w:rsidRPr="2E17BCA3">
        <w:rPr>
          <w:rFonts w:cs="Times New Roman"/>
        </w:rPr>
        <w:t>he said</w:t>
      </w:r>
      <w:r w:rsidR="0011634E" w:rsidRPr="2E17BCA3">
        <w:rPr>
          <w:rFonts w:cs="Times New Roman"/>
        </w:rPr>
        <w:t>,</w:t>
      </w:r>
      <w:r w:rsidR="0049000B" w:rsidRPr="2E17BCA3">
        <w:rPr>
          <w:rFonts w:cs="Times New Roman"/>
        </w:rPr>
        <w:t xml:space="preserve"> is </w:t>
      </w:r>
      <w:r w:rsidRPr="2E17BCA3">
        <w:rPr>
          <w:rFonts w:cs="Times New Roman"/>
        </w:rPr>
        <w:t>particularly</w:t>
      </w:r>
      <w:r w:rsidR="0049000B" w:rsidRPr="2E17BCA3">
        <w:rPr>
          <w:rFonts w:cs="Times New Roman"/>
        </w:rPr>
        <w:t xml:space="preserve"> important</w:t>
      </w:r>
      <w:r w:rsidRPr="2E17BCA3">
        <w:rPr>
          <w:rFonts w:cs="Times New Roman"/>
        </w:rPr>
        <w:t xml:space="preserve"> in coastal areas, as the region braces for extreme weather events.</w:t>
      </w:r>
    </w:p>
    <w:p w14:paraId="64D47D75" w14:textId="4557E6E6" w:rsidR="2E17BCA3" w:rsidRDefault="0049000B" w:rsidP="009B477A">
      <w:pPr>
        <w:autoSpaceDE/>
        <w:autoSpaceDN/>
        <w:adjustRightInd/>
        <w:spacing w:before="100" w:beforeAutospacing="1" w:after="100" w:afterAutospacing="1"/>
        <w:rPr>
          <w:rFonts w:cs="Times New Roman"/>
        </w:rPr>
      </w:pPr>
      <w:r w:rsidRPr="2E17BCA3">
        <w:rPr>
          <w:rFonts w:cs="Times New Roman"/>
        </w:rPr>
        <w:t>Chair</w:t>
      </w:r>
      <w:r w:rsidR="004931FF">
        <w:rPr>
          <w:rFonts w:cs="Times New Roman"/>
        </w:rPr>
        <w:t>man Kelly</w:t>
      </w:r>
      <w:r w:rsidRPr="2E17BCA3">
        <w:rPr>
          <w:rFonts w:cs="Times New Roman"/>
        </w:rPr>
        <w:t xml:space="preserve"> went on to thank</w:t>
      </w:r>
      <w:r w:rsidR="007666E8" w:rsidRPr="2E17BCA3">
        <w:rPr>
          <w:rFonts w:cs="Times New Roman"/>
        </w:rPr>
        <w:t xml:space="preserve"> NJDOT for funding traffic signal upgrades </w:t>
      </w:r>
      <w:r w:rsidRPr="2E17BCA3">
        <w:rPr>
          <w:rFonts w:cs="Times New Roman"/>
        </w:rPr>
        <w:t>for more than 200 traffic signals along 18 county roads</w:t>
      </w:r>
      <w:r w:rsidR="006E6485">
        <w:rPr>
          <w:rFonts w:cs="Times New Roman"/>
        </w:rPr>
        <w:t xml:space="preserve"> in Ocean County</w:t>
      </w:r>
      <w:r w:rsidRPr="2E17BCA3">
        <w:rPr>
          <w:rFonts w:cs="Times New Roman"/>
        </w:rPr>
        <w:t xml:space="preserve">, </w:t>
      </w:r>
      <w:r w:rsidR="0011634E" w:rsidRPr="2E17BCA3">
        <w:rPr>
          <w:rFonts w:cs="Times New Roman"/>
        </w:rPr>
        <w:t>supported</w:t>
      </w:r>
      <w:r w:rsidRPr="2E17BCA3">
        <w:rPr>
          <w:rFonts w:cs="Times New Roman"/>
        </w:rPr>
        <w:t xml:space="preserve"> through the NJTPA’s Transportation Clean Air Measures program</w:t>
      </w:r>
      <w:r w:rsidR="006E6485">
        <w:rPr>
          <w:rFonts w:cs="Times New Roman"/>
        </w:rPr>
        <w:t>.</w:t>
      </w:r>
      <w:r w:rsidR="006E6485" w:rsidRPr="2E17BCA3">
        <w:rPr>
          <w:rFonts w:cs="Times New Roman"/>
        </w:rPr>
        <w:t xml:space="preserve"> </w:t>
      </w:r>
    </w:p>
    <w:p w14:paraId="616CFF52" w14:textId="6D97D13E" w:rsidR="00A64121" w:rsidRPr="005B4DE7" w:rsidRDefault="007666E8" w:rsidP="2E17BCA3">
      <w:pPr>
        <w:autoSpaceDE/>
        <w:autoSpaceDN/>
        <w:adjustRightInd/>
        <w:spacing w:before="100" w:beforeAutospacing="1" w:after="100" w:afterAutospacing="1"/>
        <w:rPr>
          <w:rFonts w:cs="Times New Roman"/>
        </w:rPr>
      </w:pPr>
      <w:r w:rsidRPr="41E922DF">
        <w:rPr>
          <w:rFonts w:cs="Times New Roman"/>
        </w:rPr>
        <w:t xml:space="preserve">In conclusion, </w:t>
      </w:r>
      <w:r w:rsidR="0049000B" w:rsidRPr="41E922DF">
        <w:rPr>
          <w:rFonts w:cs="Times New Roman"/>
        </w:rPr>
        <w:t>Chair</w:t>
      </w:r>
      <w:r w:rsidR="004931FF">
        <w:rPr>
          <w:rFonts w:cs="Times New Roman"/>
        </w:rPr>
        <w:t>man</w:t>
      </w:r>
      <w:r w:rsidR="02EF08AF" w:rsidRPr="41E922DF">
        <w:rPr>
          <w:rFonts w:cs="Times New Roman"/>
        </w:rPr>
        <w:t xml:space="preserve"> Kelly</w:t>
      </w:r>
      <w:r w:rsidR="0049000B" w:rsidRPr="41E922DF">
        <w:rPr>
          <w:rFonts w:cs="Times New Roman"/>
        </w:rPr>
        <w:t xml:space="preserve"> reminded the Board that the NJTPA recently began accepting applications for its Local Safety and High Risk Rural Roads programs. </w:t>
      </w:r>
      <w:r w:rsidR="41252536" w:rsidRPr="41E922DF">
        <w:rPr>
          <w:rFonts w:cs="Times New Roman"/>
        </w:rPr>
        <w:t>This,</w:t>
      </w:r>
      <w:r w:rsidR="0049000B" w:rsidRPr="41E922DF">
        <w:rPr>
          <w:rFonts w:cs="Times New Roman"/>
        </w:rPr>
        <w:t xml:space="preserve"> he said</w:t>
      </w:r>
      <w:r w:rsidR="0011634E" w:rsidRPr="41E922DF">
        <w:rPr>
          <w:rFonts w:cs="Times New Roman"/>
        </w:rPr>
        <w:t>,</w:t>
      </w:r>
      <w:r w:rsidR="0049000B" w:rsidRPr="41E922DF">
        <w:rPr>
          <w:rFonts w:cs="Times New Roman"/>
        </w:rPr>
        <w:t xml:space="preserve"> is another example of program</w:t>
      </w:r>
      <w:r w:rsidR="00CE31A5">
        <w:rPr>
          <w:rFonts w:cs="Times New Roman"/>
        </w:rPr>
        <w:t>s</w:t>
      </w:r>
      <w:r w:rsidR="0049000B" w:rsidRPr="41E922DF">
        <w:rPr>
          <w:rFonts w:cs="Times New Roman"/>
        </w:rPr>
        <w:t xml:space="preserve"> that put federal dollars to work to improve safety</w:t>
      </w:r>
      <w:r w:rsidR="006459F1">
        <w:rPr>
          <w:rFonts w:cs="Times New Roman"/>
        </w:rPr>
        <w:t xml:space="preserve"> on local roads</w:t>
      </w:r>
      <w:r w:rsidR="2F43EFAE" w:rsidRPr="41E922DF">
        <w:rPr>
          <w:rFonts w:cs="Times New Roman"/>
        </w:rPr>
        <w:t>.</w:t>
      </w:r>
    </w:p>
    <w:p w14:paraId="2D8BD863" w14:textId="138C66E3" w:rsidR="00A64121" w:rsidRPr="004801A5" w:rsidRDefault="00156298" w:rsidP="00A64121">
      <w:pPr>
        <w:rPr>
          <w:b/>
        </w:rPr>
      </w:pPr>
      <w:r>
        <w:rPr>
          <w:b/>
        </w:rPr>
        <w:t>E</w:t>
      </w:r>
      <w:r w:rsidR="00A64121">
        <w:rPr>
          <w:b/>
        </w:rPr>
        <w:t>.</w:t>
      </w:r>
      <w:r w:rsidR="00A64121">
        <w:rPr>
          <w:b/>
        </w:rPr>
        <w:tab/>
      </w:r>
      <w:r w:rsidR="00A64121" w:rsidRPr="004801A5">
        <w:rPr>
          <w:b/>
        </w:rPr>
        <w:t>Executive Director’s Report</w:t>
      </w:r>
    </w:p>
    <w:p w14:paraId="68F92182" w14:textId="77777777" w:rsidR="00A64121" w:rsidRDefault="00A64121" w:rsidP="00A64121"/>
    <w:p w14:paraId="5A19AA21" w14:textId="59D2F790" w:rsidR="00C43F5B" w:rsidRDefault="00C43F5B" w:rsidP="00C43F5B">
      <w:r>
        <w:t>Dav</w:t>
      </w:r>
      <w:r w:rsidR="2CC09275">
        <w:t>id</w:t>
      </w:r>
      <w:r>
        <w:t xml:space="preserve"> Behrend, </w:t>
      </w:r>
      <w:r w:rsidR="64A65B73">
        <w:t xml:space="preserve">NJTPA </w:t>
      </w:r>
      <w:r>
        <w:t xml:space="preserve">Executive Director, thanked </w:t>
      </w:r>
      <w:r w:rsidR="006459F1">
        <w:t xml:space="preserve">Mr. </w:t>
      </w:r>
      <w:r>
        <w:t xml:space="preserve">Zimmermann for being </w:t>
      </w:r>
      <w:r w:rsidR="5A02F31B">
        <w:t>at the meeting</w:t>
      </w:r>
      <w:r>
        <w:t xml:space="preserve"> and </w:t>
      </w:r>
      <w:r w:rsidR="006459F1">
        <w:t xml:space="preserve">congratulated him on his recent promotion to Executive Director of </w:t>
      </w:r>
      <w:r w:rsidR="004C51F1">
        <w:t>NARC</w:t>
      </w:r>
      <w:r w:rsidR="00E65C02">
        <w:t>. Mr. Behrend noted that the</w:t>
      </w:r>
      <w:r>
        <w:t xml:space="preserve"> organization ensures th</w:t>
      </w:r>
      <w:r w:rsidR="6AF27E68">
        <w:t>e</w:t>
      </w:r>
      <w:r>
        <w:t xml:space="preserve"> NJTPA’s interests are well represented in Washington.</w:t>
      </w:r>
    </w:p>
    <w:p w14:paraId="40ACA6C2" w14:textId="77777777" w:rsidR="00C43F5B" w:rsidRDefault="00C43F5B" w:rsidP="00C43F5B"/>
    <w:p w14:paraId="1D2B5BA5" w14:textId="323A31FC" w:rsidR="00C43F5B" w:rsidRDefault="00E65C02" w:rsidP="00C43F5B">
      <w:r>
        <w:t xml:space="preserve">Mr. </w:t>
      </w:r>
      <w:r w:rsidR="6231EB3B">
        <w:t>Behrend</w:t>
      </w:r>
      <w:r w:rsidR="00C43F5B">
        <w:t xml:space="preserve"> said Central Staff will continue to support and facilitate efforts by subregions, </w:t>
      </w:r>
      <w:r w:rsidR="009700ED">
        <w:t>municipalities</w:t>
      </w:r>
      <w:r w:rsidR="00C43F5B">
        <w:t>, and partner agencies to take advantage of funding opportunities</w:t>
      </w:r>
      <w:r w:rsidR="009700ED">
        <w:t xml:space="preserve"> through the Infrastructure Investment and Jobs Act (IIJA)</w:t>
      </w:r>
      <w:r w:rsidR="00C43F5B">
        <w:t xml:space="preserve">, the topic of </w:t>
      </w:r>
      <w:r w:rsidR="004C51F1">
        <w:t xml:space="preserve">Mr. </w:t>
      </w:r>
      <w:r w:rsidR="00C43F5B">
        <w:t>Zimmerman’s presentation. Recently this included letters of support for RAISE grant applications and sharing information on new funding opportunities under the Safe Streets for All</w:t>
      </w:r>
      <w:r w:rsidR="00645D8B">
        <w:t xml:space="preserve"> (SS4A)</w:t>
      </w:r>
      <w:r w:rsidR="00C43F5B">
        <w:t xml:space="preserve"> Program, which has three </w:t>
      </w:r>
      <w:r w:rsidR="0EBB0191">
        <w:t xml:space="preserve">upcoming </w:t>
      </w:r>
      <w:r w:rsidR="00C43F5B">
        <w:t>application deadlines</w:t>
      </w:r>
      <w:r w:rsidR="5B6C58C1">
        <w:t xml:space="preserve"> between</w:t>
      </w:r>
      <w:r w:rsidR="00C43F5B">
        <w:t xml:space="preserve"> April </w:t>
      </w:r>
      <w:r w:rsidR="363DEE06">
        <w:t>and</w:t>
      </w:r>
      <w:r w:rsidR="00C43F5B">
        <w:t xml:space="preserve"> August. He said several counties and municipalities have been awarded grants under this program to develop safety plans</w:t>
      </w:r>
      <w:r w:rsidR="003E3E53">
        <w:t xml:space="preserve">. </w:t>
      </w:r>
      <w:r w:rsidR="00C43F5B">
        <w:t xml:space="preserve">Once these safety plans – as well as </w:t>
      </w:r>
      <w:r w:rsidR="24128F1E">
        <w:t>others</w:t>
      </w:r>
      <w:r w:rsidR="00C43F5B">
        <w:t xml:space="preserve"> the NJTPA is working on with eight subregions – are substantially completed, the counties and municipalities can seek federal grants for additional planning and implementation.</w:t>
      </w:r>
    </w:p>
    <w:p w14:paraId="67DC7041" w14:textId="77777777" w:rsidR="00C43F5B" w:rsidRDefault="00C43F5B" w:rsidP="00C43F5B"/>
    <w:p w14:paraId="23678962" w14:textId="7D9C6D9B" w:rsidR="00C43F5B" w:rsidRDefault="00C43F5B" w:rsidP="00C43F5B">
      <w:r>
        <w:t xml:space="preserve">The development of NJTPA-supported Local Safety Action Plans, </w:t>
      </w:r>
      <w:r w:rsidR="00292510">
        <w:t xml:space="preserve">Mr. </w:t>
      </w:r>
      <w:r w:rsidR="1040E9CB">
        <w:t>Behrend</w:t>
      </w:r>
      <w:r>
        <w:t xml:space="preserve"> said, is entering the crucial phase of creating local implementation committees and meetings should commence soon. He encouraged Board </w:t>
      </w:r>
      <w:r w:rsidR="036501B7">
        <w:t xml:space="preserve">members </w:t>
      </w:r>
      <w:r>
        <w:t xml:space="preserve">to support and participate in these committees. </w:t>
      </w:r>
    </w:p>
    <w:p w14:paraId="560E302B" w14:textId="77777777" w:rsidR="00C43F5B" w:rsidRDefault="00C43F5B" w:rsidP="00C43F5B"/>
    <w:p w14:paraId="2B2974C5" w14:textId="29F43AF2" w:rsidR="00C43F5B" w:rsidRDefault="002C5BE7" w:rsidP="00C43F5B">
      <w:r>
        <w:t xml:space="preserve">Mr. </w:t>
      </w:r>
      <w:r w:rsidR="52C3CAC2">
        <w:t>Behrend</w:t>
      </w:r>
      <w:r w:rsidR="00C43F5B">
        <w:t xml:space="preserve"> said another federal funding opportunity is the Climate Pollution Reduction Grant Program administered by the U.S. Environmental Protection Agency. Central Staff worked with </w:t>
      </w:r>
      <w:r w:rsidR="3965DA3F">
        <w:t>New York</w:t>
      </w:r>
      <w:r w:rsidR="00C43F5B">
        <w:t xml:space="preserve"> City and the New York Metropolitan Transportation Council (NYMTC) on a climate and air quality plan covering the bi-state Metropolitan Statistical Area</w:t>
      </w:r>
      <w:r w:rsidR="003E3E53">
        <w:t xml:space="preserve">. </w:t>
      </w:r>
      <w:r w:rsidR="00C43F5B">
        <w:t xml:space="preserve">This Priority Climate Action Plan was shared with </w:t>
      </w:r>
      <w:r w:rsidR="3318EFBF">
        <w:t xml:space="preserve">the NJTPA’s </w:t>
      </w:r>
      <w:r>
        <w:t xml:space="preserve">Regional Transportation Advisory Committee </w:t>
      </w:r>
      <w:r>
        <w:lastRenderedPageBreak/>
        <w:t>(</w:t>
      </w:r>
      <w:r w:rsidR="00C43F5B">
        <w:t>RTAC</w:t>
      </w:r>
      <w:r>
        <w:t>)</w:t>
      </w:r>
      <w:r w:rsidR="00C43F5B">
        <w:t xml:space="preserve"> and submitted by the March 1</w:t>
      </w:r>
      <w:r w:rsidR="4DF0D8A4">
        <w:t>, 2024</w:t>
      </w:r>
      <w:r w:rsidR="00C43F5B">
        <w:t xml:space="preserve"> deadline</w:t>
      </w:r>
      <w:r w:rsidR="003E3E53">
        <w:t xml:space="preserve">. </w:t>
      </w:r>
      <w:r w:rsidR="00C43F5B">
        <w:t xml:space="preserve">It is available on </w:t>
      </w:r>
      <w:r w:rsidR="08FC04C4">
        <w:t>the NJTPA’s</w:t>
      </w:r>
      <w:r w:rsidR="00C43F5B">
        <w:t xml:space="preserve"> website. A further Comprehensive Climate Action Plan will be developed </w:t>
      </w:r>
      <w:r w:rsidR="3387B869">
        <w:t>during the next few years.</w:t>
      </w:r>
    </w:p>
    <w:p w14:paraId="432A1B0E" w14:textId="5C68C8BC" w:rsidR="2E17BCA3" w:rsidRDefault="2E17BCA3" w:rsidP="2E17BCA3"/>
    <w:p w14:paraId="3EF21238" w14:textId="198624BE" w:rsidR="00C43F5B" w:rsidRDefault="00C43F5B" w:rsidP="00C43F5B">
      <w:r>
        <w:t>Another bi-state initiative, Mr. Behrend said, is exploring the prospect for a shared</w:t>
      </w:r>
      <w:r w:rsidR="002B7138">
        <w:t>-</w:t>
      </w:r>
      <w:r>
        <w:t>use path between the George Washington and the Governor Mario M. Cuomo bridges. NYMTC, which is leading this effort, is hosting a series of virtual Community Visioning Workshops for th</w:t>
      </w:r>
      <w:r w:rsidR="1A7BC01A">
        <w:t>is</w:t>
      </w:r>
      <w:r>
        <w:t xml:space="preserve"> project. </w:t>
      </w:r>
    </w:p>
    <w:p w14:paraId="2B1CFBF4" w14:textId="77777777" w:rsidR="00C43F5B" w:rsidRDefault="00C43F5B" w:rsidP="00C43F5B"/>
    <w:p w14:paraId="46369315" w14:textId="09B59881" w:rsidR="00C43F5B" w:rsidRDefault="00C43F5B" w:rsidP="00C43F5B">
      <w:r>
        <w:t>Mr. Behrend said Central Staff commenced a solicitation for the Local Safety and High Risk Rural Roads programs, as the Chair</w:t>
      </w:r>
      <w:r w:rsidR="00405E27">
        <w:t>man</w:t>
      </w:r>
      <w:r>
        <w:t xml:space="preserve"> mentioned, and looks forward to submissions. In recent weeks, as part of this program, public meetings were held for Local Safety projects now underway in Hudson County. In addition, the four Local Concept Development studies underway in Monmouth, Morris, Ocean, and Somerset counties will </w:t>
      </w:r>
      <w:r w:rsidR="0E8C39B2">
        <w:t>conduct</w:t>
      </w:r>
      <w:r>
        <w:t xml:space="preserve"> public outreach this spring</w:t>
      </w:r>
      <w:r w:rsidR="003E3E53">
        <w:t xml:space="preserve">. </w:t>
      </w:r>
      <w:r>
        <w:t>Website</w:t>
      </w:r>
      <w:r w:rsidR="2D3A9C72">
        <w:t>s</w:t>
      </w:r>
      <w:r>
        <w:t xml:space="preserve"> have been launched for each study. Subregions are also holding public meetings for subregional studies</w:t>
      </w:r>
      <w:r w:rsidR="003E3E53">
        <w:t xml:space="preserve">. </w:t>
      </w:r>
      <w:r w:rsidR="00F22F4A">
        <w:t xml:space="preserve">Mr. </w:t>
      </w:r>
      <w:r w:rsidR="095ACE31">
        <w:t>Behrend</w:t>
      </w:r>
      <w:r>
        <w:t xml:space="preserve"> said </w:t>
      </w:r>
      <w:r w:rsidR="6F846D47">
        <w:t xml:space="preserve">the </w:t>
      </w:r>
      <w:r>
        <w:t>NJTPA will conduct extensive public outreach for the Long Range Transportation Plan</w:t>
      </w:r>
      <w:r w:rsidR="00F22F4A">
        <w:t xml:space="preserve"> update</w:t>
      </w:r>
      <w:r>
        <w:t xml:space="preserve"> </w:t>
      </w:r>
      <w:r w:rsidR="08124D59">
        <w:t>during</w:t>
      </w:r>
      <w:r>
        <w:t xml:space="preserve"> the next year, seeking the Board’s guidance as </w:t>
      </w:r>
      <w:r w:rsidR="4903BC58">
        <w:t>a regional transportation vision is developed.</w:t>
      </w:r>
    </w:p>
    <w:p w14:paraId="36B56E1D" w14:textId="77777777" w:rsidR="00C43F5B" w:rsidRDefault="00C43F5B" w:rsidP="00C43F5B"/>
    <w:p w14:paraId="3D6F24CD" w14:textId="0AC3BBD3" w:rsidR="00A64121" w:rsidRPr="00365EAD" w:rsidRDefault="00F22F4A" w:rsidP="00C43F5B">
      <w:r>
        <w:t xml:space="preserve">Mr. </w:t>
      </w:r>
      <w:r w:rsidR="4B1CE804">
        <w:t>Behrend</w:t>
      </w:r>
      <w:r w:rsidR="00C43F5B">
        <w:t xml:space="preserve"> reminded the Board that TransAction, the state’s annual transportation conference</w:t>
      </w:r>
      <w:r w:rsidR="5E7F4B66">
        <w:t>,</w:t>
      </w:r>
      <w:r w:rsidR="00C43F5B">
        <w:t xml:space="preserve"> is being held April 30 through May 2 in Atlantic City</w:t>
      </w:r>
      <w:r w:rsidR="002B7138">
        <w:t>. S</w:t>
      </w:r>
      <w:r w:rsidR="00C43F5B">
        <w:t xml:space="preserve">everal Board members are moderating sessions including Chairman Kelly, </w:t>
      </w:r>
      <w:r w:rsidR="00D12CA9">
        <w:t xml:space="preserve">Middlesex County </w:t>
      </w:r>
      <w:r w:rsidR="00C43F5B">
        <w:t xml:space="preserve">Commissioner </w:t>
      </w:r>
      <w:r w:rsidR="00781E8F">
        <w:t xml:space="preserve">Charles </w:t>
      </w:r>
      <w:r w:rsidR="00C43F5B">
        <w:t>Kenny</w:t>
      </w:r>
      <w:r w:rsidR="349F2997">
        <w:t>,</w:t>
      </w:r>
      <w:r w:rsidR="00C43F5B">
        <w:t xml:space="preserve"> and </w:t>
      </w:r>
      <w:r w:rsidR="00D12CA9">
        <w:t xml:space="preserve">Morris County </w:t>
      </w:r>
      <w:r w:rsidR="00C43F5B">
        <w:t xml:space="preserve">Commissioner </w:t>
      </w:r>
      <w:r w:rsidR="00781E8F">
        <w:t xml:space="preserve">Stephen </w:t>
      </w:r>
      <w:r w:rsidR="00C43F5B">
        <w:t>Shaw.</w:t>
      </w:r>
      <w:r w:rsidR="00781E8F">
        <w:t xml:space="preserve"> </w:t>
      </w:r>
      <w:r w:rsidR="00C43F5B">
        <w:t xml:space="preserve">He also thanked </w:t>
      </w:r>
      <w:r w:rsidR="633560B2">
        <w:t xml:space="preserve">NJDOT Assistant Commissioner </w:t>
      </w:r>
      <w:r w:rsidR="00C43F5B">
        <w:t xml:space="preserve">Eric Powers, who will be moderating </w:t>
      </w:r>
      <w:r w:rsidR="07A8A18A">
        <w:t>the</w:t>
      </w:r>
      <w:r w:rsidR="00C43F5B">
        <w:t xml:space="preserve"> MPO Executive Directors</w:t>
      </w:r>
      <w:r w:rsidR="00781E8F">
        <w:t>’</w:t>
      </w:r>
      <w:r w:rsidR="00C43F5B">
        <w:t xml:space="preserve"> Roundtable session</w:t>
      </w:r>
      <w:r w:rsidR="5022A9F3">
        <w:t xml:space="preserve"> at TransAction.</w:t>
      </w:r>
      <w:r w:rsidR="7F8D096E">
        <w:t xml:space="preserve"> Finally, </w:t>
      </w:r>
      <w:r w:rsidR="00781E8F">
        <w:t xml:space="preserve">Mr. </w:t>
      </w:r>
      <w:r w:rsidR="7F8D096E">
        <w:t>Behrend</w:t>
      </w:r>
      <w:r w:rsidR="00C43F5B">
        <w:t xml:space="preserve"> announced the availability of the updated Board of Trustees Handbook, which </w:t>
      </w:r>
      <w:r w:rsidR="3DD0BA58">
        <w:t>w</w:t>
      </w:r>
      <w:r w:rsidR="00781E8F">
        <w:t>as</w:t>
      </w:r>
      <w:r w:rsidR="3DD0BA58">
        <w:t xml:space="preserve"> distributed electronically and can be found on the NJTPA’s</w:t>
      </w:r>
      <w:r w:rsidR="00C43F5B">
        <w:t xml:space="preserve"> website.</w:t>
      </w:r>
    </w:p>
    <w:p w14:paraId="6BE3A197" w14:textId="77777777" w:rsidR="00A64121" w:rsidRPr="00365EAD" w:rsidRDefault="00A64121" w:rsidP="00A64121"/>
    <w:p w14:paraId="32EA3631" w14:textId="047746B3" w:rsidR="00156298" w:rsidRDefault="00156298" w:rsidP="00A64121">
      <w:pPr>
        <w:rPr>
          <w:b/>
        </w:rPr>
      </w:pPr>
      <w:r>
        <w:rPr>
          <w:b/>
        </w:rPr>
        <w:t>F</w:t>
      </w:r>
      <w:r w:rsidR="00A64121" w:rsidRPr="004801A5">
        <w:rPr>
          <w:b/>
        </w:rPr>
        <w:t>.</w:t>
      </w:r>
      <w:r>
        <w:rPr>
          <w:b/>
        </w:rPr>
        <w:tab/>
        <w:t>Presentation</w:t>
      </w:r>
    </w:p>
    <w:p w14:paraId="1BA6993B" w14:textId="77777777" w:rsidR="00156298" w:rsidRDefault="00156298" w:rsidP="00A64121">
      <w:pPr>
        <w:rPr>
          <w:b/>
        </w:rPr>
      </w:pPr>
    </w:p>
    <w:p w14:paraId="561A2F5C" w14:textId="657669BF" w:rsidR="002D6284" w:rsidRPr="002D6284" w:rsidRDefault="00781E8F" w:rsidP="002D6284">
      <w:r>
        <w:t xml:space="preserve">Mr. </w:t>
      </w:r>
      <w:r w:rsidR="002D6284">
        <w:t xml:space="preserve">Zimmermann </w:t>
      </w:r>
      <w:r w:rsidR="006659E8">
        <w:t>said that the $1.2</w:t>
      </w:r>
      <w:r>
        <w:t xml:space="preserve"> </w:t>
      </w:r>
      <w:r w:rsidR="006659E8">
        <w:t>trillion IIJA was authorized for five years</w:t>
      </w:r>
      <w:r w:rsidR="005F11A0">
        <w:t>,</w:t>
      </w:r>
      <w:r w:rsidR="006659E8">
        <w:t xml:space="preserve"> and May 2024 is</w:t>
      </w:r>
      <w:r w:rsidR="0AD4D02F">
        <w:t xml:space="preserve"> </w:t>
      </w:r>
      <w:r w:rsidR="006659E8">
        <w:t>the halfway mark</w:t>
      </w:r>
      <w:r w:rsidR="04C7E88C">
        <w:t xml:space="preserve"> for this law</w:t>
      </w:r>
      <w:r w:rsidR="7F603884">
        <w:t>.</w:t>
      </w:r>
      <w:r w:rsidR="006659E8">
        <w:t xml:space="preserve"> He </w:t>
      </w:r>
      <w:r w:rsidR="002B7138">
        <w:t>said</w:t>
      </w:r>
      <w:r w:rsidR="006659E8">
        <w:t xml:space="preserve"> challenges ahead for reauthorization </w:t>
      </w:r>
      <w:r w:rsidR="002B7138">
        <w:t xml:space="preserve">relate to </w:t>
      </w:r>
      <w:r w:rsidR="006659E8">
        <w:t>t</w:t>
      </w:r>
      <w:r w:rsidR="002D6284">
        <w:t xml:space="preserve">he </w:t>
      </w:r>
      <w:r w:rsidR="0520879E">
        <w:t>large</w:t>
      </w:r>
      <w:r w:rsidR="002D6284">
        <w:t xml:space="preserve"> size of the bill</w:t>
      </w:r>
      <w:r w:rsidR="002B7138">
        <w:t>.  This</w:t>
      </w:r>
      <w:r w:rsidR="4896124F">
        <w:t>,</w:t>
      </w:r>
      <w:r w:rsidR="002B7138">
        <w:t xml:space="preserve"> he said</w:t>
      </w:r>
      <w:r w:rsidR="33A12418">
        <w:t>,</w:t>
      </w:r>
      <w:r w:rsidR="002B7138">
        <w:t xml:space="preserve"> “</w:t>
      </w:r>
      <w:r w:rsidR="002D6284">
        <w:t>makes it a different beast</w:t>
      </w:r>
      <w:r w:rsidR="006659E8">
        <w:t>” since the</w:t>
      </w:r>
      <w:r w:rsidR="002D6284">
        <w:t xml:space="preserve"> </w:t>
      </w:r>
      <w:r w:rsidR="006659E8">
        <w:t>law</w:t>
      </w:r>
      <w:r w:rsidR="002D6284">
        <w:t xml:space="preserve"> extends well beyond transportation</w:t>
      </w:r>
      <w:r w:rsidR="6B0D53A2">
        <w:t>, adding there</w:t>
      </w:r>
      <w:r>
        <w:t xml:space="preserve"> </w:t>
      </w:r>
      <w:r w:rsidR="002D6284">
        <w:t>will be big questions about which pieces of the IIJA are going to be preserved and which might be forgone.</w:t>
      </w:r>
    </w:p>
    <w:p w14:paraId="178F3F1B" w14:textId="77777777" w:rsidR="006659E8" w:rsidRDefault="006659E8" w:rsidP="002D6284">
      <w:pPr>
        <w:rPr>
          <w:bCs/>
        </w:rPr>
      </w:pPr>
    </w:p>
    <w:p w14:paraId="4C52E7C7" w14:textId="48A6E56D" w:rsidR="002D6284" w:rsidRDefault="002F4508" w:rsidP="002D6284">
      <w:r>
        <w:t xml:space="preserve">Mr. </w:t>
      </w:r>
      <w:r w:rsidR="002D6284">
        <w:t>Zimmermann suggested shifting some discretionary programs into formula programs</w:t>
      </w:r>
      <w:r w:rsidR="006659E8">
        <w:t xml:space="preserve"> </w:t>
      </w:r>
      <w:r w:rsidR="002D6284">
        <w:t xml:space="preserve">where </w:t>
      </w:r>
      <w:r w:rsidR="003E3E53">
        <w:t xml:space="preserve">all regions </w:t>
      </w:r>
      <w:r w:rsidR="002D6284">
        <w:t xml:space="preserve">across the nation </w:t>
      </w:r>
      <w:r w:rsidR="006659E8">
        <w:t>share in</w:t>
      </w:r>
      <w:r w:rsidR="002D6284">
        <w:t xml:space="preserve"> funding for </w:t>
      </w:r>
      <w:r w:rsidR="006659E8">
        <w:t xml:space="preserve">a </w:t>
      </w:r>
      <w:r w:rsidR="002D6284">
        <w:t xml:space="preserve">particular </w:t>
      </w:r>
      <w:r w:rsidR="006659E8">
        <w:t xml:space="preserve">need. Among the </w:t>
      </w:r>
      <w:r w:rsidR="002D6284">
        <w:t xml:space="preserve">challenges </w:t>
      </w:r>
      <w:r w:rsidR="1BE811BB">
        <w:t>with discretionary</w:t>
      </w:r>
      <w:r w:rsidR="002D6284">
        <w:t xml:space="preserve"> </w:t>
      </w:r>
      <w:r w:rsidR="006659E8">
        <w:t>grant programs, he said</w:t>
      </w:r>
      <w:r w:rsidR="5893F451">
        <w:t>,</w:t>
      </w:r>
      <w:r w:rsidR="006659E8">
        <w:t xml:space="preserve"> is that preparing</w:t>
      </w:r>
      <w:r w:rsidR="002D6284">
        <w:t xml:space="preserve"> applications </w:t>
      </w:r>
      <w:r w:rsidR="006659E8">
        <w:t>can be</w:t>
      </w:r>
      <w:r w:rsidR="002D6284">
        <w:t xml:space="preserve"> expensive and cumbersome,</w:t>
      </w:r>
      <w:r w:rsidR="002B7138">
        <w:t xml:space="preserve"> presenting challenges to</w:t>
      </w:r>
      <w:r w:rsidR="002D6284">
        <w:t xml:space="preserve"> communities </w:t>
      </w:r>
      <w:r w:rsidR="006659E8">
        <w:t xml:space="preserve">with </w:t>
      </w:r>
      <w:r w:rsidR="003E3E53">
        <w:t xml:space="preserve">fewer </w:t>
      </w:r>
      <w:r w:rsidR="006659E8">
        <w:t>resources</w:t>
      </w:r>
      <w:r w:rsidR="001123E9">
        <w:t>.</w:t>
      </w:r>
      <w:r w:rsidR="002B7138">
        <w:t xml:space="preserve"> </w:t>
      </w:r>
      <w:r w:rsidR="002D6284">
        <w:t xml:space="preserve">He held up </w:t>
      </w:r>
      <w:r w:rsidR="002B7138">
        <w:t xml:space="preserve">the </w:t>
      </w:r>
      <w:r w:rsidR="002D6284">
        <w:t>SS4A</w:t>
      </w:r>
      <w:r w:rsidR="002B7138">
        <w:t xml:space="preserve"> program</w:t>
      </w:r>
      <w:r w:rsidR="002D6284">
        <w:t xml:space="preserve"> as an example where </w:t>
      </w:r>
      <w:r w:rsidR="00645D8B">
        <w:t>federal</w:t>
      </w:r>
      <w:r w:rsidR="07DDED99">
        <w:t xml:space="preserve"> </w:t>
      </w:r>
      <w:r w:rsidR="002D6284">
        <w:t xml:space="preserve">funding is going directly to local entities to meet </w:t>
      </w:r>
      <w:r w:rsidR="002B7138">
        <w:t>vital</w:t>
      </w:r>
      <w:r w:rsidR="002D6284">
        <w:t xml:space="preserve"> needs</w:t>
      </w:r>
      <w:r w:rsidR="007D1393">
        <w:t>. He suggested shifting SS4A from a discretionary grant to</w:t>
      </w:r>
      <w:r w:rsidR="00D12CA9">
        <w:t xml:space="preserve"> a formula program, adding</w:t>
      </w:r>
      <w:r w:rsidR="001123E9">
        <w:t xml:space="preserve"> “w</w:t>
      </w:r>
      <w:r w:rsidR="002D6284">
        <w:t xml:space="preserve">e need to continue to not only bolster that but expand it, so everyone’s getting a piece of that </w:t>
      </w:r>
      <w:r w:rsidR="2317DF68">
        <w:t>pie.</w:t>
      </w:r>
      <w:r w:rsidR="001123E9">
        <w:t>”</w:t>
      </w:r>
    </w:p>
    <w:p w14:paraId="6EDCE56F" w14:textId="77777777" w:rsidR="001123E9" w:rsidRPr="002D6284" w:rsidRDefault="001123E9" w:rsidP="002D6284">
      <w:pPr>
        <w:rPr>
          <w:bCs/>
        </w:rPr>
      </w:pPr>
    </w:p>
    <w:p w14:paraId="042374C6" w14:textId="419DB412" w:rsidR="002D6284" w:rsidRDefault="001123E9" w:rsidP="002D6284">
      <w:r>
        <w:t>As reauthorization approaches, he said, the successes of IIJA must be demonstrated to Congress</w:t>
      </w:r>
      <w:r w:rsidR="002D6284">
        <w:t xml:space="preserve"> </w:t>
      </w:r>
      <w:r>
        <w:t>to “</w:t>
      </w:r>
      <w:r w:rsidR="002D6284">
        <w:t>support robust programs going</w:t>
      </w:r>
      <w:r>
        <w:t xml:space="preserve"> forward</w:t>
      </w:r>
      <w:r w:rsidR="002D6284">
        <w:t>.”</w:t>
      </w:r>
    </w:p>
    <w:p w14:paraId="3C49350C" w14:textId="77777777" w:rsidR="0078092F" w:rsidRDefault="0078092F" w:rsidP="002D6284">
      <w:pPr>
        <w:rPr>
          <w:bCs/>
        </w:rPr>
      </w:pPr>
    </w:p>
    <w:p w14:paraId="4F5D4F5A" w14:textId="2F0C136D" w:rsidR="00C90A41" w:rsidRDefault="0078092F" w:rsidP="002D6284">
      <w:pPr>
        <w:rPr>
          <w:bCs/>
        </w:rPr>
      </w:pPr>
      <w:r w:rsidRPr="2E17BCA3">
        <w:lastRenderedPageBreak/>
        <w:t xml:space="preserve">Following </w:t>
      </w:r>
      <w:r w:rsidR="002F4508">
        <w:t xml:space="preserve">Mr. </w:t>
      </w:r>
      <w:r w:rsidR="297E75CC" w:rsidRPr="2E17BCA3">
        <w:t xml:space="preserve">Zimmermann’s </w:t>
      </w:r>
      <w:r w:rsidRPr="2E17BCA3">
        <w:t xml:space="preserve">presentation, Commissioner Shaw </w:t>
      </w:r>
      <w:r w:rsidR="007B08AA">
        <w:t xml:space="preserve">asked about </w:t>
      </w:r>
      <w:r w:rsidRPr="2E17BCA3">
        <w:t>the guaranteed appropriations in th</w:t>
      </w:r>
      <w:r w:rsidR="007B08AA">
        <w:t>e law</w:t>
      </w:r>
      <w:r w:rsidR="00C90A41">
        <w:t xml:space="preserve">, wondering </w:t>
      </w:r>
      <w:r w:rsidRPr="2E17BCA3">
        <w:t>what happens to the</w:t>
      </w:r>
      <w:r w:rsidR="00C90A41">
        <w:t>se</w:t>
      </w:r>
      <w:r w:rsidRPr="2E17BCA3">
        <w:t xml:space="preserve"> funds if the law is not reauthorized</w:t>
      </w:r>
      <w:r w:rsidR="00C53606" w:rsidRPr="2E17BCA3">
        <w:t xml:space="preserve">. </w:t>
      </w:r>
      <w:r>
        <w:t xml:space="preserve">Mr. </w:t>
      </w:r>
      <w:r w:rsidRPr="2E17BCA3">
        <w:t xml:space="preserve">Zimmermann indicated that the </w:t>
      </w:r>
      <w:r w:rsidR="007B08AA">
        <w:t xml:space="preserve">already-committed </w:t>
      </w:r>
      <w:r w:rsidRPr="2E17BCA3">
        <w:t>funds would remain available</w:t>
      </w:r>
      <w:r w:rsidR="002B7138" w:rsidRPr="2E17BCA3">
        <w:t xml:space="preserve"> in the programs</w:t>
      </w:r>
      <w:r w:rsidR="00C53606">
        <w:rPr>
          <w:bCs/>
        </w:rPr>
        <w:t xml:space="preserve">. </w:t>
      </w:r>
    </w:p>
    <w:p w14:paraId="15247CEE" w14:textId="77777777" w:rsidR="00C90A41" w:rsidRDefault="00C90A41" w:rsidP="002D6284">
      <w:pPr>
        <w:rPr>
          <w:bCs/>
        </w:rPr>
      </w:pPr>
    </w:p>
    <w:p w14:paraId="1FC40C16" w14:textId="4E177D1C" w:rsidR="00BD342A" w:rsidRDefault="002B7138" w:rsidP="002D6284">
      <w:r>
        <w:rPr>
          <w:rStyle w:val="normaltextrun"/>
          <w:color w:val="000000"/>
          <w:shd w:val="clear" w:color="auto" w:fill="FFFFFF"/>
        </w:rPr>
        <w:t>Jeremy Colangelo-Bryan</w:t>
      </w:r>
      <w:r w:rsidR="00C95CF6" w:rsidRPr="2E17BCA3">
        <w:t>, NJ TRANSIT</w:t>
      </w:r>
      <w:r w:rsidR="00716275" w:rsidRPr="2E17BCA3">
        <w:t>, said among the issues</w:t>
      </w:r>
      <w:r w:rsidR="00C95CF6" w:rsidRPr="2E17BCA3">
        <w:t xml:space="preserve"> to be addressed</w:t>
      </w:r>
      <w:r w:rsidR="00716275" w:rsidRPr="2E17BCA3">
        <w:t xml:space="preserve"> in the reauthorization </w:t>
      </w:r>
      <w:r w:rsidRPr="2E17BCA3">
        <w:t>are</w:t>
      </w:r>
      <w:r w:rsidR="00C95CF6" w:rsidRPr="2E17BCA3">
        <w:t xml:space="preserve"> the difficulties the local match presents for applying for and using funds under </w:t>
      </w:r>
      <w:r w:rsidR="4F9165B1" w:rsidRPr="2E17BCA3">
        <w:t>IIJA</w:t>
      </w:r>
      <w:r w:rsidR="00C95CF6" w:rsidRPr="2E17BCA3">
        <w:t xml:space="preserve"> and the </w:t>
      </w:r>
      <w:r w:rsidR="00C90A41">
        <w:t>significant</w:t>
      </w:r>
      <w:r w:rsidR="00C95CF6" w:rsidRPr="2E17BCA3">
        <w:t xml:space="preserve"> commitment of time and resources to prepare projects for funding</w:t>
      </w:r>
      <w:r w:rsidRPr="2E17BCA3">
        <w:t xml:space="preserve">. That preparation is not </w:t>
      </w:r>
      <w:r w:rsidR="00C95CF6" w:rsidRPr="2E17BCA3">
        <w:t xml:space="preserve">necessarily accommodated </w:t>
      </w:r>
      <w:r w:rsidR="00716275" w:rsidRPr="2E17BCA3">
        <w:t>in the programs</w:t>
      </w:r>
      <w:r w:rsidR="70C3253A" w:rsidRPr="2E17BCA3">
        <w:t>, he said</w:t>
      </w:r>
      <w:r w:rsidR="00C53606" w:rsidRPr="2E17BCA3">
        <w:t xml:space="preserve">. </w:t>
      </w:r>
      <w:r w:rsidR="0078092F">
        <w:t xml:space="preserve">Mr. </w:t>
      </w:r>
      <w:r w:rsidR="00C95CF6" w:rsidRPr="2E17BCA3">
        <w:t xml:space="preserve">Zimmermann agreed that </w:t>
      </w:r>
      <w:r w:rsidR="2A0B2B37" w:rsidRPr="2E17BCA3">
        <w:t xml:space="preserve">a </w:t>
      </w:r>
      <w:r w:rsidR="00C95CF6" w:rsidRPr="2E17BCA3">
        <w:t xml:space="preserve">local match is often an impediment and that it should be </w:t>
      </w:r>
      <w:r w:rsidRPr="2E17BCA3">
        <w:t>reduced</w:t>
      </w:r>
      <w:r w:rsidR="0005521A">
        <w:t xml:space="preserve"> and perhaps put on a sliding scale</w:t>
      </w:r>
      <w:r w:rsidR="00BD342A" w:rsidRPr="2E17BCA3">
        <w:t>, particularly</w:t>
      </w:r>
      <w:r w:rsidR="00C95CF6" w:rsidRPr="2E17BCA3">
        <w:t xml:space="preserve"> for critical needs such as safety. On the second point, he said many people acknowledge the problem of making large amounts of funding available without the pipeline of projects being filled to use it. He said many agencies a</w:t>
      </w:r>
      <w:r w:rsidR="1A7F4589" w:rsidRPr="2E17BCA3">
        <w:t>cross</w:t>
      </w:r>
      <w:r w:rsidR="00C95CF6" w:rsidRPr="2E17BCA3">
        <w:t xml:space="preserve"> the country</w:t>
      </w:r>
      <w:r w:rsidR="00BD342A" w:rsidRPr="2E17BCA3">
        <w:t>, seeing the success of IIJA,</w:t>
      </w:r>
      <w:r w:rsidR="00C95CF6">
        <w:rPr>
          <w:bCs/>
        </w:rPr>
        <w:t xml:space="preserve"> </w:t>
      </w:r>
      <w:r w:rsidR="00BD342A" w:rsidRPr="2E17BCA3">
        <w:t xml:space="preserve">are starting to prepare projects and think bigger about addressing needs. </w:t>
      </w:r>
      <w:r w:rsidR="00340469">
        <w:t xml:space="preserve">Mr. </w:t>
      </w:r>
      <w:r w:rsidR="549C5990" w:rsidRPr="2E17BCA3">
        <w:t>Zimmermann</w:t>
      </w:r>
      <w:r w:rsidR="00BD342A" w:rsidRPr="2E17BCA3">
        <w:t xml:space="preserve"> said that</w:t>
      </w:r>
      <w:r w:rsidR="006B7E74">
        <w:t xml:space="preserve"> is</w:t>
      </w:r>
      <w:r w:rsidR="00BD342A" w:rsidRPr="2E17BCA3">
        <w:t xml:space="preserve"> a great argument for continuing some of the robust investment in the reauthorization to ensure these projects can be implemented.</w:t>
      </w:r>
      <w:r w:rsidR="00BD342A" w:rsidRPr="00BD342A">
        <w:t xml:space="preserve"> </w:t>
      </w:r>
    </w:p>
    <w:p w14:paraId="763AC698" w14:textId="77777777" w:rsidR="00BD342A" w:rsidRDefault="00BD342A" w:rsidP="002D6284"/>
    <w:p w14:paraId="08250706" w14:textId="6F13390E" w:rsidR="0078092F" w:rsidRPr="002D6284" w:rsidRDefault="00105B6A" w:rsidP="002D6284">
      <w:r w:rsidRPr="2E17BCA3">
        <w:rPr>
          <w:rStyle w:val="ui-provider"/>
        </w:rPr>
        <w:t>Delores Martinez Wooden</w:t>
      </w:r>
      <w:r>
        <w:t xml:space="preserve">, </w:t>
      </w:r>
      <w:r w:rsidR="714E9BBA">
        <w:t>C</w:t>
      </w:r>
      <w:r w:rsidR="00BD342A">
        <w:t>ity of Newark, asked about the possibility of establishing tier levels for applicants</w:t>
      </w:r>
      <w:r w:rsidR="008E0A1D">
        <w:t>,</w:t>
      </w:r>
      <w:r w:rsidR="00BD342A">
        <w:t xml:space="preserve"> based on the complexity of issues and needs they face</w:t>
      </w:r>
      <w:r w:rsidR="00C53606">
        <w:t xml:space="preserve">. </w:t>
      </w:r>
      <w:r w:rsidR="33EECC29">
        <w:t>She</w:t>
      </w:r>
      <w:r w:rsidR="00BD342A">
        <w:t xml:space="preserve"> noted that Newark</w:t>
      </w:r>
      <w:r w:rsidR="21C36D41">
        <w:t>, like other major cities,</w:t>
      </w:r>
      <w:r w:rsidR="00BD342A">
        <w:t xml:space="preserve"> faces many challenges based on its size</w:t>
      </w:r>
      <w:r w:rsidR="33D17CB2">
        <w:t xml:space="preserve"> and</w:t>
      </w:r>
      <w:r w:rsidR="00340469">
        <w:t xml:space="preserve"> </w:t>
      </w:r>
      <w:r w:rsidR="00BD342A">
        <w:t>having a port and airport</w:t>
      </w:r>
      <w:r w:rsidR="33A22A41">
        <w:t>, among</w:t>
      </w:r>
      <w:r w:rsidR="00BD342A">
        <w:t xml:space="preserve"> other factors</w:t>
      </w:r>
      <w:r w:rsidR="2ABD9E58">
        <w:t>.</w:t>
      </w:r>
      <w:r w:rsidR="00BD342A">
        <w:t xml:space="preserve"> </w:t>
      </w:r>
      <w:r>
        <w:t xml:space="preserve">Mr. </w:t>
      </w:r>
      <w:r w:rsidR="00BD342A">
        <w:t>Zimmermann said</w:t>
      </w:r>
      <w:r w:rsidR="664AB6B4">
        <w:t xml:space="preserve"> Congress would be interested in hearing that idea. </w:t>
      </w:r>
      <w:r w:rsidR="00BD342A">
        <w:t xml:space="preserve"> </w:t>
      </w:r>
      <w:r w:rsidR="00D6552F">
        <w:t xml:space="preserve">  He said USDOT faces the need to balance the difficulty of the application process with the need to vet proposals to ensure they are justified. </w:t>
      </w:r>
      <w:r>
        <w:t xml:space="preserve">Trevor Howard, </w:t>
      </w:r>
      <w:r w:rsidR="00D6552F">
        <w:t>City of Newark</w:t>
      </w:r>
      <w:r>
        <w:t>,</w:t>
      </w:r>
      <w:r w:rsidR="00D6552F">
        <w:t xml:space="preserve"> </w:t>
      </w:r>
      <w:r w:rsidR="00716275">
        <w:t>a</w:t>
      </w:r>
      <w:r w:rsidR="00D6552F">
        <w:t xml:space="preserve">greed with </w:t>
      </w:r>
      <w:r w:rsidR="0005306D">
        <w:t xml:space="preserve">Ms. Martinez Wooden’s </w:t>
      </w:r>
      <w:r w:rsidR="00D6552F">
        <w:t>comment</w:t>
      </w:r>
      <w:r w:rsidR="008E0A1D">
        <w:t xml:space="preserve">, </w:t>
      </w:r>
      <w:r w:rsidR="7B337B97">
        <w:t>adding</w:t>
      </w:r>
      <w:r w:rsidR="008E0A1D">
        <w:t xml:space="preserve"> that</w:t>
      </w:r>
      <w:r w:rsidR="00D6552F">
        <w:t xml:space="preserve"> the application timeline for a city like Newark should </w:t>
      </w:r>
      <w:r w:rsidR="00716275">
        <w:t xml:space="preserve">not </w:t>
      </w:r>
      <w:r w:rsidR="00D6552F">
        <w:t xml:space="preserve">be the same as suburban communities. </w:t>
      </w:r>
      <w:r>
        <w:t xml:space="preserve">Mr. </w:t>
      </w:r>
      <w:r w:rsidR="00D6552F">
        <w:t>Zimmermann said USDOT is learning from the grant process and hopefull</w:t>
      </w:r>
      <w:r w:rsidR="00716275">
        <w:t>y</w:t>
      </w:r>
      <w:r w:rsidR="00D6552F">
        <w:t xml:space="preserve"> can become more consistent and have more predictability in the application process as programs continue.</w:t>
      </w:r>
    </w:p>
    <w:p w14:paraId="3D1A92AF" w14:textId="77777777" w:rsidR="002D6284" w:rsidRDefault="002D6284" w:rsidP="00A64121">
      <w:pPr>
        <w:rPr>
          <w:b/>
        </w:rPr>
      </w:pPr>
    </w:p>
    <w:p w14:paraId="16BB04E2" w14:textId="216322A6" w:rsidR="00A64121" w:rsidRDefault="00156298" w:rsidP="00A64121">
      <w:pPr>
        <w:rPr>
          <w:b/>
        </w:rPr>
      </w:pPr>
      <w:r>
        <w:rPr>
          <w:b/>
        </w:rPr>
        <w:t>G.</w:t>
      </w:r>
      <w:r w:rsidR="00A64121" w:rsidRPr="004801A5">
        <w:rPr>
          <w:b/>
        </w:rPr>
        <w:tab/>
        <w:t>Committee Reports/Action Items</w:t>
      </w:r>
    </w:p>
    <w:p w14:paraId="640AA6BB" w14:textId="77777777" w:rsidR="004B2089" w:rsidRPr="004801A5" w:rsidRDefault="004B2089" w:rsidP="00A64121">
      <w:pPr>
        <w:rPr>
          <w:b/>
        </w:rPr>
      </w:pPr>
    </w:p>
    <w:p w14:paraId="794749D1" w14:textId="5AEE89EC" w:rsidR="008F401C" w:rsidRDefault="008F401C" w:rsidP="008F401C">
      <w:r w:rsidRPr="004801A5">
        <w:rPr>
          <w:b/>
        </w:rPr>
        <w:t>Project Prioritization –</w:t>
      </w:r>
      <w:r w:rsidRPr="008F401C">
        <w:t xml:space="preserve"> </w:t>
      </w:r>
      <w:r w:rsidR="000F619E">
        <w:t>Commissioner</w:t>
      </w:r>
      <w:r>
        <w:t xml:space="preserve"> </w:t>
      </w:r>
      <w:r w:rsidR="00872DAC">
        <w:t>Charles Kenny</w:t>
      </w:r>
      <w:r w:rsidRPr="004801A5">
        <w:rPr>
          <w:b/>
        </w:rPr>
        <w:t xml:space="preserve">, </w:t>
      </w:r>
      <w:r w:rsidRPr="008230A5">
        <w:t>Chair</w:t>
      </w:r>
    </w:p>
    <w:p w14:paraId="6EC7B894" w14:textId="77777777" w:rsidR="001123E9" w:rsidRDefault="001123E9" w:rsidP="008F401C"/>
    <w:p w14:paraId="1285C47D" w14:textId="30642355" w:rsidR="001123E9" w:rsidRDefault="00A047EA" w:rsidP="001123E9">
      <w:r>
        <w:t>Commissioner Kenny said at the</w:t>
      </w:r>
      <w:r w:rsidR="001123E9">
        <w:t xml:space="preserve"> </w:t>
      </w:r>
      <w:r w:rsidR="00DA6D58">
        <w:t xml:space="preserve">February </w:t>
      </w:r>
      <w:r w:rsidR="001123E9">
        <w:t xml:space="preserve">joint meeting, the Committee considered two action items. The first </w:t>
      </w:r>
      <w:r w:rsidR="001B053C">
        <w:t xml:space="preserve">was </w:t>
      </w:r>
      <w:r w:rsidR="001123E9">
        <w:t>a minor amendment to the F</w:t>
      </w:r>
      <w:r w:rsidR="00A815F7">
        <w:t xml:space="preserve">iscal </w:t>
      </w:r>
      <w:r w:rsidR="001123E9">
        <w:t>Y</w:t>
      </w:r>
      <w:r w:rsidR="00A815F7">
        <w:t>ear (FY)</w:t>
      </w:r>
      <w:r w:rsidR="001123E9">
        <w:t xml:space="preserve"> 2024-2027 TIP to add two NJDOT Projects: Portway, Fish House Road/Pennsylvania Avenue, in Hudson County; </w:t>
      </w:r>
      <w:r w:rsidR="545937A6">
        <w:t>and Route</w:t>
      </w:r>
      <w:r w:rsidR="001123E9">
        <w:t xml:space="preserve"> 9, Throckmorton Lane/Ticetown Road to Poor Farm Road/Hartle Lane </w:t>
      </w:r>
      <w:r w:rsidR="12B62627">
        <w:t>in Middlesex</w:t>
      </w:r>
      <w:r w:rsidR="001123E9">
        <w:t xml:space="preserve"> County</w:t>
      </w:r>
      <w:r w:rsidR="008E0A1D">
        <w:t>.</w:t>
      </w:r>
    </w:p>
    <w:p w14:paraId="04E1F34B" w14:textId="77777777" w:rsidR="00A047EA" w:rsidRDefault="00A047EA" w:rsidP="001123E9"/>
    <w:p w14:paraId="30CFAA4E" w14:textId="2D147990" w:rsidR="001123E9" w:rsidRDefault="57013429" w:rsidP="001123E9">
      <w:r>
        <w:t xml:space="preserve">He explained </w:t>
      </w:r>
      <w:r w:rsidR="001B053C">
        <w:t>t</w:t>
      </w:r>
      <w:r w:rsidR="001123E9">
        <w:t>hese amendments are necessary due to delays in authorization and the need for additional federal funds</w:t>
      </w:r>
      <w:r w:rsidR="46F9427D">
        <w:t>, for both</w:t>
      </w:r>
      <w:r w:rsidR="001123E9">
        <w:t xml:space="preserve"> projects that were originally authorized in the Federal Fiscal Year 2023 TIP. The Portway, Fish House Road project requires an additional $6.7 million for utilities and construction in </w:t>
      </w:r>
      <w:r w:rsidR="00A815F7">
        <w:t>FY</w:t>
      </w:r>
      <w:r w:rsidR="001123E9">
        <w:t xml:space="preserve"> 2024, and the Route 9 project needs $6 million for construction in the same fiscal year. This is listed as </w:t>
      </w:r>
      <w:r w:rsidR="72C68878">
        <w:t xml:space="preserve">Board </w:t>
      </w:r>
      <w:r w:rsidR="001123E9">
        <w:t>Action Item One on the agenda</w:t>
      </w:r>
      <w:r w:rsidR="18EF8B84">
        <w:t>.</w:t>
      </w:r>
    </w:p>
    <w:p w14:paraId="58C82247" w14:textId="77777777" w:rsidR="00624B09" w:rsidRDefault="00624B09" w:rsidP="001123E9"/>
    <w:p w14:paraId="636BE291" w14:textId="0E6A80A0" w:rsidR="001123E9" w:rsidRDefault="001123E9" w:rsidP="001123E9">
      <w:r>
        <w:t>The second item</w:t>
      </w:r>
      <w:r w:rsidR="00624B09">
        <w:t>, he said,</w:t>
      </w:r>
      <w:r>
        <w:t xml:space="preserve"> is approval of two FY 2025 Freight Concept Development Program Studies</w:t>
      </w:r>
      <w:r w:rsidR="00A815F7">
        <w:t>,</w:t>
      </w:r>
      <w:r>
        <w:t xml:space="preserve"> which advance regional and local freight initiatives identified through previous freight </w:t>
      </w:r>
      <w:r>
        <w:lastRenderedPageBreak/>
        <w:t xml:space="preserve">planning studies. </w:t>
      </w:r>
      <w:r w:rsidR="40636D8F">
        <w:t>Commissioner Kenny said t</w:t>
      </w:r>
      <w:r>
        <w:t>he NJTPA, in coordination with RTAC, developed a project intake process to select projects for the program. The two projects selected were: the Southern Middlesex County North-South Truck Corridor Project and the Hanover Avenue Bridge Catenary Rail Clearance Project in Morris Plains, Morris County. These projects aim to improve truck traffic and rail clearance issues, respectively. Work on these projects is expected to begin in early FY 2025</w:t>
      </w:r>
      <w:r w:rsidR="00C53606">
        <w:t xml:space="preserve">. </w:t>
      </w:r>
      <w:r>
        <w:t xml:space="preserve">This is listed as </w:t>
      </w:r>
      <w:r w:rsidR="7CACEA33">
        <w:t xml:space="preserve">Board </w:t>
      </w:r>
      <w:r>
        <w:t>Action Item Two on the agenda</w:t>
      </w:r>
      <w:r w:rsidR="10E82509">
        <w:t>.</w:t>
      </w:r>
    </w:p>
    <w:p w14:paraId="7A5FE380" w14:textId="77777777" w:rsidR="008F401C" w:rsidRPr="00365EAD" w:rsidRDefault="008F401C" w:rsidP="008F401C"/>
    <w:p w14:paraId="327D3071" w14:textId="1174C309" w:rsidR="00A047EA" w:rsidRPr="00624B09" w:rsidRDefault="008F401C" w:rsidP="009B477A">
      <w:pPr>
        <w:rPr>
          <w:rFonts w:ascii="Segoe UI" w:hAnsi="Segoe UI" w:cs="Segoe UI"/>
          <w:b/>
          <w:bCs/>
          <w:sz w:val="18"/>
          <w:szCs w:val="18"/>
        </w:rPr>
      </w:pPr>
      <w:r w:rsidRPr="00584926">
        <w:rPr>
          <w:b/>
        </w:rPr>
        <w:t>Action Item</w:t>
      </w:r>
      <w:r>
        <w:rPr>
          <w:b/>
        </w:rPr>
        <w:t xml:space="preserve"> 1</w:t>
      </w:r>
      <w:r w:rsidRPr="00584926">
        <w:rPr>
          <w:b/>
        </w:rPr>
        <w:t xml:space="preserve">: </w:t>
      </w:r>
      <w:r w:rsidR="00A047EA" w:rsidRPr="00624B09">
        <w:rPr>
          <w:rStyle w:val="normaltextrun"/>
          <w:b/>
          <w:bCs/>
        </w:rPr>
        <w:t>Minor Amendments to the FY 2024-2027 Transportation Improvement Program to Add Two NJDOT Projects</w:t>
      </w:r>
      <w:r w:rsidR="007B7637">
        <w:rPr>
          <w:rStyle w:val="normaltextrun"/>
          <w:b/>
          <w:bCs/>
        </w:rPr>
        <w:t xml:space="preserve"> </w:t>
      </w:r>
      <w:r w:rsidR="007B7637" w:rsidRPr="00584926">
        <w:rPr>
          <w:b/>
        </w:rPr>
        <w:t xml:space="preserve">(Attachment </w:t>
      </w:r>
      <w:r w:rsidR="007B7637">
        <w:rPr>
          <w:b/>
        </w:rPr>
        <w:t>2</w:t>
      </w:r>
      <w:r w:rsidR="007B7637" w:rsidRPr="00584926">
        <w:rPr>
          <w:b/>
        </w:rPr>
        <w:t>)</w:t>
      </w:r>
    </w:p>
    <w:p w14:paraId="07B83320" w14:textId="6B3701FA" w:rsidR="00A047EA" w:rsidRPr="009B477A" w:rsidRDefault="00A047EA" w:rsidP="009B477A">
      <w:pPr>
        <w:pStyle w:val="paragraph"/>
        <w:numPr>
          <w:ilvl w:val="0"/>
          <w:numId w:val="4"/>
        </w:numPr>
        <w:spacing w:before="0" w:beforeAutospacing="0" w:after="0" w:afterAutospacing="0"/>
        <w:ind w:left="720" w:right="-30"/>
        <w:textAlignment w:val="baseline"/>
        <w:rPr>
          <w:rFonts w:ascii="Segoe UI" w:hAnsi="Segoe UI" w:cs="Segoe UI"/>
          <w:sz w:val="18"/>
          <w:szCs w:val="18"/>
        </w:rPr>
      </w:pPr>
      <w:r w:rsidRPr="009B477A">
        <w:rPr>
          <w:rStyle w:val="normaltextrun"/>
        </w:rPr>
        <w:t>Portway, Fish House Road/Pennsylvania Avenue, CR 659, Hudson County</w:t>
      </w:r>
      <w:r w:rsidRPr="009B477A">
        <w:rPr>
          <w:rStyle w:val="eop"/>
        </w:rPr>
        <w:t> </w:t>
      </w:r>
    </w:p>
    <w:p w14:paraId="408DFE75" w14:textId="02A09FDD" w:rsidR="00A047EA" w:rsidRPr="009B477A" w:rsidRDefault="00A047EA" w:rsidP="009B477A">
      <w:pPr>
        <w:pStyle w:val="paragraph"/>
        <w:numPr>
          <w:ilvl w:val="0"/>
          <w:numId w:val="4"/>
        </w:numPr>
        <w:spacing w:before="0" w:beforeAutospacing="0" w:after="0" w:afterAutospacing="0"/>
        <w:ind w:left="720" w:right="-30"/>
        <w:textAlignment w:val="baseline"/>
        <w:rPr>
          <w:rFonts w:ascii="Segoe UI" w:hAnsi="Segoe UI" w:cs="Segoe UI"/>
          <w:sz w:val="18"/>
          <w:szCs w:val="18"/>
        </w:rPr>
      </w:pPr>
      <w:r w:rsidRPr="009B477A">
        <w:rPr>
          <w:rStyle w:val="normaltextrun"/>
        </w:rPr>
        <w:t>Route 9, Throckmorton Lane/Ticetown Road to Poor Farm Road/Hartle Lane, Middlesex County</w:t>
      </w:r>
      <w:r w:rsidRPr="009B477A">
        <w:rPr>
          <w:rStyle w:val="eop"/>
        </w:rPr>
        <w:t> </w:t>
      </w:r>
    </w:p>
    <w:p w14:paraId="2267B24F" w14:textId="77777777" w:rsidR="00A047EA" w:rsidRDefault="00A047EA" w:rsidP="00A047EA">
      <w:pPr>
        <w:pStyle w:val="paragraph"/>
        <w:spacing w:before="0" w:beforeAutospacing="0" w:after="0" w:afterAutospacing="0"/>
        <w:ind w:left="-30" w:right="-30"/>
        <w:textAlignment w:val="baseline"/>
        <w:rPr>
          <w:rFonts w:ascii="Segoe UI" w:hAnsi="Segoe UI" w:cs="Segoe UI"/>
          <w:sz w:val="18"/>
          <w:szCs w:val="18"/>
        </w:rPr>
      </w:pPr>
      <w:r>
        <w:rPr>
          <w:rStyle w:val="normaltextrun"/>
        </w:rPr>
        <w:t> </w:t>
      </w:r>
      <w:r>
        <w:rPr>
          <w:rStyle w:val="eop"/>
        </w:rPr>
        <w:t> </w:t>
      </w:r>
    </w:p>
    <w:p w14:paraId="54CABA40" w14:textId="03218E02" w:rsidR="008F401C" w:rsidRDefault="008F401C" w:rsidP="008F401C">
      <w:r>
        <w:t>A motion to approve the resolution was made by</w:t>
      </w:r>
      <w:r w:rsidR="00624B09">
        <w:t xml:space="preserve"> Middlesex County,</w:t>
      </w:r>
      <w:r>
        <w:t xml:space="preserve"> seconded by </w:t>
      </w:r>
      <w:r w:rsidR="00624B09">
        <w:t>Union County</w:t>
      </w:r>
      <w:r w:rsidR="00F113DF">
        <w:t>,</w:t>
      </w:r>
      <w:r>
        <w:t xml:space="preserve"> and carried unanimously.</w:t>
      </w:r>
    </w:p>
    <w:p w14:paraId="1FB722A7" w14:textId="77777777" w:rsidR="00A64121" w:rsidRPr="008F401C" w:rsidRDefault="00A64121" w:rsidP="00A64121">
      <w:pPr>
        <w:rPr>
          <w:b/>
        </w:rPr>
      </w:pPr>
    </w:p>
    <w:p w14:paraId="0E88E607" w14:textId="54FD4F09" w:rsidR="00A047EA" w:rsidRDefault="008F401C" w:rsidP="007B7637">
      <w:pPr>
        <w:rPr>
          <w:rStyle w:val="normaltextrun"/>
          <w:color w:val="000000"/>
          <w:shd w:val="clear" w:color="auto" w:fill="FFFFFF"/>
        </w:rPr>
      </w:pPr>
      <w:r w:rsidRPr="00584926">
        <w:rPr>
          <w:b/>
        </w:rPr>
        <w:t>Action Item</w:t>
      </w:r>
      <w:r>
        <w:rPr>
          <w:b/>
        </w:rPr>
        <w:t xml:space="preserve"> 2</w:t>
      </w:r>
      <w:r w:rsidRPr="00584926">
        <w:rPr>
          <w:b/>
        </w:rPr>
        <w:t xml:space="preserve">: </w:t>
      </w:r>
      <w:r w:rsidR="00A047EA" w:rsidRPr="00C02A4B">
        <w:rPr>
          <w:rStyle w:val="normaltextrun"/>
          <w:b/>
          <w:bCs/>
          <w:color w:val="000000"/>
          <w:shd w:val="clear" w:color="auto" w:fill="FFFFFF"/>
        </w:rPr>
        <w:t>FY 2025 Freight Concept Development Program Studies</w:t>
      </w:r>
      <w:r w:rsidR="00A047EA">
        <w:rPr>
          <w:rStyle w:val="normaltextrun"/>
          <w:color w:val="000000"/>
          <w:shd w:val="clear" w:color="auto" w:fill="FFFFFF"/>
        </w:rPr>
        <w:t xml:space="preserve"> </w:t>
      </w:r>
      <w:r w:rsidR="007B7637" w:rsidRPr="00584926">
        <w:rPr>
          <w:b/>
        </w:rPr>
        <w:t xml:space="preserve">(Attachment </w:t>
      </w:r>
      <w:r w:rsidR="007B7637">
        <w:rPr>
          <w:b/>
        </w:rPr>
        <w:t>3</w:t>
      </w:r>
      <w:r w:rsidR="007B7637" w:rsidRPr="00584926">
        <w:rPr>
          <w:b/>
        </w:rPr>
        <w:t>)</w:t>
      </w:r>
    </w:p>
    <w:p w14:paraId="2FBFA224" w14:textId="77777777" w:rsidR="00C02A4B" w:rsidRDefault="00C02A4B" w:rsidP="008F401C"/>
    <w:p w14:paraId="4D711E32" w14:textId="22D164A0" w:rsidR="008F401C" w:rsidRDefault="008F401C" w:rsidP="008F401C">
      <w:r>
        <w:t xml:space="preserve">A motion to approve the resolution was made by </w:t>
      </w:r>
      <w:r w:rsidR="00624B09">
        <w:t>Morris County</w:t>
      </w:r>
      <w:r>
        <w:t>, seconded by</w:t>
      </w:r>
      <w:r w:rsidR="00624B09">
        <w:t xml:space="preserve"> Passaic County</w:t>
      </w:r>
      <w:r w:rsidR="00F113DF">
        <w:t>,</w:t>
      </w:r>
      <w:r>
        <w:t xml:space="preserve"> and carried unanimously.</w:t>
      </w:r>
    </w:p>
    <w:p w14:paraId="07A05430" w14:textId="77777777" w:rsidR="008F401C" w:rsidRPr="00365EAD" w:rsidRDefault="008F401C" w:rsidP="008F401C"/>
    <w:p w14:paraId="79C18629" w14:textId="7D2C44C7" w:rsidR="00A64121" w:rsidRDefault="00A64121" w:rsidP="00A64121">
      <w:pPr>
        <w:rPr>
          <w:b/>
        </w:rPr>
      </w:pPr>
      <w:r w:rsidRPr="004801A5">
        <w:rPr>
          <w:b/>
        </w:rPr>
        <w:t>Planning and E</w:t>
      </w:r>
      <w:r>
        <w:rPr>
          <w:b/>
        </w:rPr>
        <w:t xml:space="preserve">conomic Development – </w:t>
      </w:r>
      <w:r w:rsidR="000F619E">
        <w:rPr>
          <w:b/>
        </w:rPr>
        <w:t>Commissioner</w:t>
      </w:r>
      <w:r w:rsidR="008F401C">
        <w:rPr>
          <w:b/>
        </w:rPr>
        <w:t xml:space="preserve"> </w:t>
      </w:r>
      <w:r w:rsidR="00872DAC">
        <w:rPr>
          <w:b/>
        </w:rPr>
        <w:t>Jason Sarnoski</w:t>
      </w:r>
      <w:r w:rsidRPr="004801A5">
        <w:rPr>
          <w:b/>
        </w:rPr>
        <w:t>, Chair</w:t>
      </w:r>
    </w:p>
    <w:p w14:paraId="78250065" w14:textId="77777777" w:rsidR="001123E9" w:rsidRPr="001123E9" w:rsidRDefault="001123E9" w:rsidP="00A64121">
      <w:pPr>
        <w:rPr>
          <w:bCs/>
        </w:rPr>
      </w:pPr>
    </w:p>
    <w:p w14:paraId="0BEE131A" w14:textId="371CB1DE" w:rsidR="001123E9" w:rsidRDefault="22734623" w:rsidP="001123E9">
      <w:r>
        <w:t xml:space="preserve">Union County </w:t>
      </w:r>
      <w:r w:rsidR="00C02A4B">
        <w:t>Commissioner</w:t>
      </w:r>
      <w:r w:rsidR="21F6BE65">
        <w:t xml:space="preserve"> Bette Jane Kowals</w:t>
      </w:r>
      <w:r w:rsidR="00B20D8E">
        <w:t>k</w:t>
      </w:r>
      <w:r w:rsidR="21F6BE65">
        <w:t>i, Vice Chair of th</w:t>
      </w:r>
      <w:r w:rsidR="0005306D">
        <w:t>e</w:t>
      </w:r>
      <w:r w:rsidR="21F6BE65">
        <w:t xml:space="preserve"> </w:t>
      </w:r>
      <w:r w:rsidR="005F7043">
        <w:t>C</w:t>
      </w:r>
      <w:r w:rsidR="21F6BE65">
        <w:t>ommittee</w:t>
      </w:r>
      <w:r w:rsidR="005F7043">
        <w:t>,</w:t>
      </w:r>
      <w:r w:rsidR="21F6BE65">
        <w:t xml:space="preserve"> presented t</w:t>
      </w:r>
      <w:r w:rsidR="421F9FA4">
        <w:t>he report in the absence of Commissioner Jason</w:t>
      </w:r>
      <w:r w:rsidR="005F7043">
        <w:t xml:space="preserve"> </w:t>
      </w:r>
      <w:r w:rsidR="00C02A4B">
        <w:t>Sarnoski</w:t>
      </w:r>
      <w:r w:rsidR="009D6CB5">
        <w:t xml:space="preserve">. </w:t>
      </w:r>
      <w:r w:rsidR="61182B54">
        <w:t>Commissioner Kowalski said</w:t>
      </w:r>
      <w:r w:rsidR="00C02A4B">
        <w:t xml:space="preserve"> a</w:t>
      </w:r>
      <w:r w:rsidR="001123E9">
        <w:t xml:space="preserve">t the February joint meeting the </w:t>
      </w:r>
      <w:r w:rsidR="00C02A4B">
        <w:t xml:space="preserve">committee </w:t>
      </w:r>
      <w:r w:rsidR="001123E9">
        <w:t>considered one action item: Approval of the FY 2025 Unified Planning Work Program</w:t>
      </w:r>
      <w:r w:rsidR="574062DA">
        <w:t>,</w:t>
      </w:r>
      <w:r w:rsidR="001123E9">
        <w:t xml:space="preserve"> or UPWP</w:t>
      </w:r>
      <w:r w:rsidR="08D33308">
        <w:t>,</w:t>
      </w:r>
      <w:r w:rsidR="001123E9">
        <w:t xml:space="preserve"> which guides the work of Central Staff, the</w:t>
      </w:r>
      <w:r w:rsidR="7E8B50FC">
        <w:t xml:space="preserve"> NJTPA’s</w:t>
      </w:r>
      <w:r w:rsidR="001123E9">
        <w:t xml:space="preserve"> sub</w:t>
      </w:r>
      <w:r w:rsidR="6E2300F8">
        <w:t>re</w:t>
      </w:r>
      <w:r w:rsidR="001123E9">
        <w:t>gions</w:t>
      </w:r>
      <w:r w:rsidR="26FC8054">
        <w:t>,</w:t>
      </w:r>
      <w:r w:rsidR="001123E9">
        <w:t xml:space="preserve"> and the state’s Transportation Management Association</w:t>
      </w:r>
      <w:r w:rsidR="4D362B0E">
        <w:t>s</w:t>
      </w:r>
      <w:r w:rsidR="001123E9">
        <w:t>.  This document was distributed to the Board and RTAC in December</w:t>
      </w:r>
      <w:r w:rsidR="5B3541F6">
        <w:t xml:space="preserve"> </w:t>
      </w:r>
      <w:r w:rsidR="001123E9">
        <w:t xml:space="preserve">for review. Central Staff informed the committee that </w:t>
      </w:r>
      <w:r w:rsidR="00540391">
        <w:t>input</w:t>
      </w:r>
      <w:r w:rsidR="001123E9">
        <w:t xml:space="preserve"> from various stakeholders led to slight budget adjustments. Notable changes include a decrease in the overall budget by </w:t>
      </w:r>
      <w:r w:rsidR="0007454A">
        <w:t xml:space="preserve">1 </w:t>
      </w:r>
      <w:r w:rsidR="001123E9">
        <w:t xml:space="preserve">percent, adjustments to labor and non-labor expenses, and updates to contractual costs and administration fees. </w:t>
      </w:r>
    </w:p>
    <w:p w14:paraId="7048E90E" w14:textId="77777777" w:rsidR="0007454A" w:rsidRPr="001123E9" w:rsidRDefault="0007454A" w:rsidP="001123E9"/>
    <w:p w14:paraId="36DAC579" w14:textId="43D21868" w:rsidR="001123E9" w:rsidRPr="001123E9" w:rsidRDefault="5DDDC395" w:rsidP="2E17BCA3">
      <w:r>
        <w:t>Commissioner Kowal</w:t>
      </w:r>
      <w:r w:rsidR="69D2BC71">
        <w:t>s</w:t>
      </w:r>
      <w:r>
        <w:t>ki said c</w:t>
      </w:r>
      <w:r w:rsidR="001123E9">
        <w:t>omments received on the draft UPWP</w:t>
      </w:r>
      <w:r w:rsidR="30A5E1F0">
        <w:t xml:space="preserve"> </w:t>
      </w:r>
      <w:r w:rsidR="001123E9">
        <w:t xml:space="preserve">focused on expenditure allocation, climate change initiatives, and collaboration with federal land management agencies. A revised draft of the budget and Chapters 1, 2, and 3 are available for review on the NJTPA website, while Chapter 4 (Other Regional Transportation Initiatives) is still under development. This is listed as </w:t>
      </w:r>
      <w:r w:rsidR="398705C5">
        <w:t xml:space="preserve">Board </w:t>
      </w:r>
      <w:r w:rsidR="001123E9">
        <w:t>Action Item Three on t</w:t>
      </w:r>
      <w:r w:rsidR="30473D0E">
        <w:t>he</w:t>
      </w:r>
      <w:r w:rsidR="001123E9">
        <w:t xml:space="preserve"> agenda.</w:t>
      </w:r>
    </w:p>
    <w:p w14:paraId="01D6963E" w14:textId="77777777" w:rsidR="001123E9" w:rsidRPr="001123E9" w:rsidRDefault="001123E9" w:rsidP="001123E9">
      <w:pPr>
        <w:rPr>
          <w:bCs/>
        </w:rPr>
      </w:pPr>
    </w:p>
    <w:p w14:paraId="458693B3" w14:textId="278E0D11" w:rsidR="001123E9" w:rsidRPr="001123E9" w:rsidRDefault="00156FC7" w:rsidP="2E17BCA3">
      <w:r>
        <w:t>Commissioner Kowalski said the Committee also heard an update from Mr.</w:t>
      </w:r>
      <w:r w:rsidR="001123E9">
        <w:t xml:space="preserve"> Behrend on the Hudson River Tunnel project</w:t>
      </w:r>
      <w:r w:rsidR="00C02A4B">
        <w:t>, including the award of the</w:t>
      </w:r>
      <w:r w:rsidR="001123E9">
        <w:t xml:space="preserve"> first heavy construction contract of $284 million</w:t>
      </w:r>
      <w:r w:rsidR="008E0A1D">
        <w:t>.</w:t>
      </w:r>
      <w:r w:rsidR="001123E9">
        <w:t xml:space="preserve"> </w:t>
      </w:r>
      <w:r w:rsidR="00C02A4B">
        <w:t xml:space="preserve">Mr. Behrend </w:t>
      </w:r>
      <w:r w:rsidR="001123E9">
        <w:t xml:space="preserve">said that NJTPA staff as well as counterparts at </w:t>
      </w:r>
      <w:r>
        <w:t>NYMTC</w:t>
      </w:r>
      <w:r w:rsidR="001123E9">
        <w:t xml:space="preserve"> worked with the </w:t>
      </w:r>
      <w:r>
        <w:t xml:space="preserve">Gateway Development </w:t>
      </w:r>
      <w:r w:rsidR="001123E9">
        <w:t xml:space="preserve">Commission and the Federal Transit Administration to make technical corrections to their </w:t>
      </w:r>
      <w:r w:rsidR="006A4110">
        <w:t>long-range plans</w:t>
      </w:r>
      <w:r w:rsidR="001123E9">
        <w:t xml:space="preserve"> to ensure that they accurately reflect funding and schedule details for the project.</w:t>
      </w:r>
    </w:p>
    <w:p w14:paraId="0978321D" w14:textId="77777777" w:rsidR="008F401C" w:rsidRDefault="008F401C" w:rsidP="00A64121"/>
    <w:p w14:paraId="5F9755E6" w14:textId="02FE2011" w:rsidR="00A047EA" w:rsidRPr="00C02A4B" w:rsidRDefault="00EE701D" w:rsidP="009B477A">
      <w:pPr>
        <w:tabs>
          <w:tab w:val="left" w:pos="360"/>
        </w:tabs>
        <w:rPr>
          <w:rStyle w:val="eop"/>
          <w:b/>
          <w:bCs/>
          <w:color w:val="000000"/>
          <w:shd w:val="clear" w:color="auto" w:fill="FFFFFF"/>
        </w:rPr>
      </w:pPr>
      <w:r w:rsidRPr="00584926">
        <w:rPr>
          <w:b/>
        </w:rPr>
        <w:lastRenderedPageBreak/>
        <w:t>Action Item</w:t>
      </w:r>
      <w:r>
        <w:rPr>
          <w:b/>
        </w:rPr>
        <w:t xml:space="preserve"> </w:t>
      </w:r>
      <w:r w:rsidR="00C02A4B">
        <w:rPr>
          <w:b/>
        </w:rPr>
        <w:t>3</w:t>
      </w:r>
      <w:r w:rsidRPr="00584926">
        <w:rPr>
          <w:b/>
        </w:rPr>
        <w:t xml:space="preserve">: </w:t>
      </w:r>
      <w:r w:rsidR="00A047EA" w:rsidRPr="00C02A4B">
        <w:rPr>
          <w:rStyle w:val="normaltextrun"/>
          <w:b/>
          <w:bCs/>
          <w:color w:val="000000"/>
          <w:shd w:val="clear" w:color="auto" w:fill="FFFFFF"/>
        </w:rPr>
        <w:t xml:space="preserve">Approval of the FY 2025 Unified Planning Work </w:t>
      </w:r>
      <w:r w:rsidR="00E230AA" w:rsidRPr="00584926">
        <w:rPr>
          <w:b/>
        </w:rPr>
        <w:t xml:space="preserve">(Attachment </w:t>
      </w:r>
      <w:r w:rsidR="00E230AA">
        <w:rPr>
          <w:b/>
        </w:rPr>
        <w:t>4</w:t>
      </w:r>
      <w:r w:rsidR="00E230AA" w:rsidRPr="00584926">
        <w:rPr>
          <w:b/>
        </w:rPr>
        <w:t>)</w:t>
      </w:r>
    </w:p>
    <w:p w14:paraId="756F6232" w14:textId="77777777" w:rsidR="00C02A4B" w:rsidRDefault="00C02A4B" w:rsidP="00EE701D"/>
    <w:p w14:paraId="5A94EF7F" w14:textId="7742FC62" w:rsidR="00A64121" w:rsidRPr="00584926" w:rsidRDefault="00EE701D" w:rsidP="00A64121">
      <w:pPr>
        <w:rPr>
          <w:b/>
        </w:rPr>
      </w:pPr>
      <w:r>
        <w:t xml:space="preserve">A motion to approve the resolution was made by </w:t>
      </w:r>
      <w:r w:rsidR="00C02A4B">
        <w:t>Middlesex County</w:t>
      </w:r>
      <w:r>
        <w:t xml:space="preserve">, seconded by </w:t>
      </w:r>
      <w:r w:rsidR="00C02A4B">
        <w:t>the City of Newark</w:t>
      </w:r>
      <w:r w:rsidR="00274ADB">
        <w:t>,</w:t>
      </w:r>
      <w:r>
        <w:t xml:space="preserve"> and carried unanimously.</w:t>
      </w:r>
    </w:p>
    <w:p w14:paraId="7DD555BF" w14:textId="77777777" w:rsidR="00A64121" w:rsidRDefault="00A64121" w:rsidP="00A64121"/>
    <w:p w14:paraId="65A71296" w14:textId="36E2AC3C" w:rsidR="00A64121" w:rsidRDefault="00A64121" w:rsidP="00A64121">
      <w:pPr>
        <w:rPr>
          <w:b/>
        </w:rPr>
      </w:pPr>
      <w:r w:rsidRPr="004801A5">
        <w:rPr>
          <w:b/>
        </w:rPr>
        <w:t xml:space="preserve">Freight Initiatives – </w:t>
      </w:r>
      <w:r w:rsidR="000F619E">
        <w:rPr>
          <w:b/>
        </w:rPr>
        <w:t>Commissioner</w:t>
      </w:r>
      <w:r w:rsidRPr="004801A5">
        <w:rPr>
          <w:b/>
        </w:rPr>
        <w:t xml:space="preserve"> </w:t>
      </w:r>
      <w:r w:rsidR="00872DAC">
        <w:rPr>
          <w:b/>
        </w:rPr>
        <w:t>Stephen Shaw</w:t>
      </w:r>
      <w:r w:rsidRPr="004801A5">
        <w:rPr>
          <w:b/>
        </w:rPr>
        <w:t>, Chair</w:t>
      </w:r>
    </w:p>
    <w:p w14:paraId="5D152E87" w14:textId="77777777" w:rsidR="00A047EA" w:rsidRDefault="00A047EA" w:rsidP="00A64121">
      <w:pPr>
        <w:rPr>
          <w:b/>
        </w:rPr>
      </w:pPr>
    </w:p>
    <w:p w14:paraId="02309E9A" w14:textId="4084401B" w:rsidR="00A047EA" w:rsidRPr="0078092F" w:rsidRDefault="00C02A4B" w:rsidP="00A047EA">
      <w:r>
        <w:t>Commissioner Shaw said the February</w:t>
      </w:r>
      <w:r w:rsidR="00A047EA">
        <w:t xml:space="preserve"> Freight Initiatives Committee</w:t>
      </w:r>
      <w:r w:rsidR="0ADB7C01">
        <w:t xml:space="preserve"> (FIC)</w:t>
      </w:r>
      <w:r>
        <w:t xml:space="preserve"> </w:t>
      </w:r>
      <w:r w:rsidR="00A047EA">
        <w:t xml:space="preserve">featured the annual regional industrial real estate update. </w:t>
      </w:r>
      <w:r w:rsidR="00632998">
        <w:t>He noted that the</w:t>
      </w:r>
      <w:r w:rsidR="00632998" w:rsidRPr="00632998">
        <w:t xml:space="preserve"> update </w:t>
      </w:r>
      <w:r w:rsidR="00632998">
        <w:t>wa</w:t>
      </w:r>
      <w:r w:rsidR="00632998" w:rsidRPr="00632998">
        <w:t>s well attended by many professionals who take advantage of the continuing education credits offered and the information disseminated.</w:t>
      </w:r>
    </w:p>
    <w:p w14:paraId="1C50BE69" w14:textId="77777777" w:rsidR="0078092F" w:rsidRPr="0078092F" w:rsidRDefault="0078092F" w:rsidP="00A047EA">
      <w:pPr>
        <w:rPr>
          <w:bCs/>
        </w:rPr>
      </w:pPr>
    </w:p>
    <w:p w14:paraId="1E413A50" w14:textId="7F13EBB0" w:rsidR="00A047EA" w:rsidRPr="0078092F" w:rsidRDefault="0078092F" w:rsidP="00A047EA">
      <w:r>
        <w:t>The first speaker</w:t>
      </w:r>
      <w:r w:rsidR="1906C1F5">
        <w:t>,</w:t>
      </w:r>
      <w:r>
        <w:t xml:space="preserve"> </w:t>
      </w:r>
      <w:r w:rsidR="00A047EA">
        <w:t xml:space="preserve">Bill Waxman of Cushman and Wakefield, </w:t>
      </w:r>
      <w:r w:rsidR="35DE73B0">
        <w:t>said at the FIC meeting that</w:t>
      </w:r>
      <w:r w:rsidR="00A047EA">
        <w:t xml:space="preserve"> despite facing headwinds in 2023, the industrial sector remains vibrant, driven largely by port activity. The industrial real estate market, he said, is settling into a new normal after a few frenetic years, with construction of new facilities tapering off. The supply of building space now outpaces demand, but rents continue to rise as more companies are downsizing and seeking more modern, efficient facilities that charge a higher rent per square foot</w:t>
      </w:r>
      <w:r w:rsidR="009D6CB5">
        <w:t xml:space="preserve">. </w:t>
      </w:r>
      <w:r w:rsidR="00A047EA">
        <w:t>He predicted a continued slowing of new construction, due to declining demand and increased difficulty in gaining municipal approvals.</w:t>
      </w:r>
    </w:p>
    <w:p w14:paraId="485E9242" w14:textId="77777777" w:rsidR="0078092F" w:rsidRDefault="0078092F" w:rsidP="00A047EA">
      <w:pPr>
        <w:rPr>
          <w:bCs/>
        </w:rPr>
      </w:pPr>
    </w:p>
    <w:p w14:paraId="0F1F8C13" w14:textId="78380C86" w:rsidR="0078092F" w:rsidRDefault="6A2DEE99" w:rsidP="2E17BCA3">
      <w:r>
        <w:t>Commissioner Shaw said t</w:t>
      </w:r>
      <w:r w:rsidR="00A047EA">
        <w:t xml:space="preserve">he </w:t>
      </w:r>
      <w:r w:rsidR="786154A7">
        <w:t xml:space="preserve">FIC meeting’s </w:t>
      </w:r>
      <w:r w:rsidR="00A047EA">
        <w:t xml:space="preserve">second speaker, Eric M. Bernstein, of Bernstein and Associates, </w:t>
      </w:r>
      <w:r w:rsidR="00830258">
        <w:t>wa</w:t>
      </w:r>
      <w:r w:rsidR="43A0322D">
        <w:t xml:space="preserve">s </w:t>
      </w:r>
      <w:r w:rsidR="00A047EA">
        <w:t xml:space="preserve">an attorney </w:t>
      </w:r>
      <w:r w:rsidR="28929629">
        <w:t xml:space="preserve">who </w:t>
      </w:r>
      <w:r w:rsidR="00A047EA">
        <w:t>represents several municipalities</w:t>
      </w:r>
      <w:r w:rsidR="009D6CB5">
        <w:t xml:space="preserve">. </w:t>
      </w:r>
      <w:r w:rsidR="005A0B4C">
        <w:t xml:space="preserve">Mr. </w:t>
      </w:r>
      <w:r w:rsidR="3D37668C">
        <w:t>Bernstein</w:t>
      </w:r>
      <w:r w:rsidR="00A047EA">
        <w:t xml:space="preserve"> said </w:t>
      </w:r>
      <w:r w:rsidR="654E9DE8">
        <w:t>he believes</w:t>
      </w:r>
      <w:r w:rsidR="00A047EA">
        <w:t xml:space="preserve"> the </w:t>
      </w:r>
      <w:r w:rsidR="507D22F3">
        <w:t xml:space="preserve">current </w:t>
      </w:r>
      <w:r w:rsidR="00A047EA">
        <w:t>slowdown in warehouse construction is</w:t>
      </w:r>
      <w:r w:rsidR="0078092F">
        <w:t xml:space="preserve"> </w:t>
      </w:r>
      <w:r w:rsidR="00A047EA">
        <w:t>a positive development</w:t>
      </w:r>
      <w:r w:rsidR="009D6CB5">
        <w:t xml:space="preserve">. </w:t>
      </w:r>
      <w:r w:rsidR="00A047EA">
        <w:t>He said developers of facilities built “on-spec,” (</w:t>
      </w:r>
      <w:r w:rsidR="009D6CB5">
        <w:t>i.e.,</w:t>
      </w:r>
      <w:r w:rsidR="00A047EA">
        <w:t xml:space="preserve"> without a committed tenant), often have not provided local officials with sufficient insight into the nature of the facilities and their potential impacts. He cautioned municipal leaders to be diligent and seek information about a variety of factors, including facility type; exact location; hazardous materials; proximity to major thoroughfares, age restricted communities, schools</w:t>
      </w:r>
      <w:r w:rsidR="002E1D1C">
        <w:t>,</w:t>
      </w:r>
      <w:r w:rsidR="00A047EA">
        <w:t xml:space="preserve"> or places of worship; roadway width; availability of public transportation for the workforce; and other issues.</w:t>
      </w:r>
    </w:p>
    <w:p w14:paraId="6D2C12FC" w14:textId="77777777" w:rsidR="002E1D1C" w:rsidRDefault="002E1D1C" w:rsidP="2E17BCA3"/>
    <w:p w14:paraId="17D1AE6A" w14:textId="2D74EB74" w:rsidR="008E0A1D" w:rsidRDefault="0078092F" w:rsidP="00A047EA">
      <w:r>
        <w:t>Commissioner</w:t>
      </w:r>
      <w:r w:rsidR="5AAA8C34">
        <w:t xml:space="preserve"> Shaw</w:t>
      </w:r>
      <w:r>
        <w:t xml:space="preserve"> </w:t>
      </w:r>
      <w:r w:rsidR="2C751E8D">
        <w:t>noted</w:t>
      </w:r>
      <w:r>
        <w:t xml:space="preserve"> a</w:t>
      </w:r>
      <w:r w:rsidR="00A047EA">
        <w:t xml:space="preserve"> recording of the</w:t>
      </w:r>
      <w:r w:rsidR="657F48C7">
        <w:t xml:space="preserve"> FIC</w:t>
      </w:r>
      <w:r w:rsidR="00A047EA">
        <w:t xml:space="preserve"> presentations is available on the NJTPA website.</w:t>
      </w:r>
      <w:r>
        <w:t xml:space="preserve"> </w:t>
      </w:r>
    </w:p>
    <w:p w14:paraId="09C3E671" w14:textId="77777777" w:rsidR="008E0A1D" w:rsidRDefault="008E0A1D" w:rsidP="00A047EA">
      <w:pPr>
        <w:rPr>
          <w:bCs/>
        </w:rPr>
      </w:pPr>
    </w:p>
    <w:p w14:paraId="6CAD7025" w14:textId="0C79E4FE" w:rsidR="00A047EA" w:rsidRPr="0078092F" w:rsidRDefault="2B7AD04E" w:rsidP="00A047EA">
      <w:r>
        <w:t>Commissioner Shaw</w:t>
      </w:r>
      <w:r w:rsidR="0078092F">
        <w:t xml:space="preserve"> also said</w:t>
      </w:r>
      <w:r w:rsidR="00E843DE">
        <w:t xml:space="preserve"> at the meeting,</w:t>
      </w:r>
      <w:r w:rsidR="00A047EA">
        <w:t xml:space="preserve"> </w:t>
      </w:r>
      <w:r w:rsidR="31AA32ED">
        <w:t>NJDOT</w:t>
      </w:r>
      <w:r w:rsidR="00A047EA">
        <w:t xml:space="preserve"> announced </w:t>
      </w:r>
      <w:r w:rsidR="002E1D1C">
        <w:t xml:space="preserve">that </w:t>
      </w:r>
      <w:r w:rsidR="341A9A8B">
        <w:t>its</w:t>
      </w:r>
      <w:r w:rsidR="00A047EA">
        <w:t xml:space="preserve"> next Freight Advisory Committee will be held March 26, featuring a presentation by Allison Dane Camden, the Deputy Assistant Secretary of the U.S. Department of Transportation for Multimodal Freight.</w:t>
      </w:r>
    </w:p>
    <w:p w14:paraId="4F5D5FB3" w14:textId="77777777" w:rsidR="00A64121" w:rsidRPr="00365EAD" w:rsidRDefault="00A64121" w:rsidP="00A64121"/>
    <w:p w14:paraId="4C2D484B" w14:textId="5316C65C" w:rsidR="00A64121" w:rsidRPr="00600BAF" w:rsidRDefault="00156298" w:rsidP="00A64121">
      <w:pPr>
        <w:rPr>
          <w:b/>
        </w:rPr>
      </w:pPr>
      <w:r>
        <w:rPr>
          <w:b/>
        </w:rPr>
        <w:t>H</w:t>
      </w:r>
      <w:r w:rsidR="00A64121" w:rsidRPr="00600BAF">
        <w:rPr>
          <w:b/>
        </w:rPr>
        <w:t>)</w:t>
      </w:r>
      <w:r w:rsidR="00A64121" w:rsidRPr="00600BAF">
        <w:rPr>
          <w:b/>
        </w:rPr>
        <w:tab/>
        <w:t>Public Participation</w:t>
      </w:r>
    </w:p>
    <w:p w14:paraId="003B3F2A" w14:textId="77777777" w:rsidR="00A64121" w:rsidRDefault="00A64121" w:rsidP="00A64121"/>
    <w:p w14:paraId="4DF69FA0" w14:textId="6460F162" w:rsidR="007D7226" w:rsidRPr="007D7226" w:rsidRDefault="007D7226" w:rsidP="007D7226">
      <w:r>
        <w:t>Chair</w:t>
      </w:r>
      <w:r w:rsidR="00E843DE">
        <w:t>man Kelly</w:t>
      </w:r>
      <w:r>
        <w:t xml:space="preserve"> announced the public participation section of the meeting. </w:t>
      </w:r>
      <w:r w:rsidR="00E843DE">
        <w:t xml:space="preserve">Mr. </w:t>
      </w:r>
      <w:r>
        <w:t xml:space="preserve">Ritter said </w:t>
      </w:r>
      <w:r w:rsidR="6A1FB57F">
        <w:t>no</w:t>
      </w:r>
      <w:r w:rsidR="002E4701">
        <w:t xml:space="preserve"> one</w:t>
      </w:r>
      <w:r>
        <w:t xml:space="preserve"> signed up in advance to speak either in person or remotely.</w:t>
      </w:r>
      <w:r w:rsidR="002E4701">
        <w:t xml:space="preserve"> Chairman Kelly asked if anyone in the room who didn’t have a chance to sign up had comments, but there were no public comments</w:t>
      </w:r>
      <w:r w:rsidR="00D91FFF">
        <w:t xml:space="preserve"> offered.</w:t>
      </w:r>
    </w:p>
    <w:p w14:paraId="32D56B2E" w14:textId="77777777" w:rsidR="007D7226" w:rsidRDefault="007D7226" w:rsidP="00A64121"/>
    <w:p w14:paraId="750D8B99" w14:textId="6624097E" w:rsidR="007D7226" w:rsidRPr="008F34B6" w:rsidRDefault="00105B6A" w:rsidP="007D7226">
      <w:r w:rsidRPr="2E17BCA3">
        <w:rPr>
          <w:rStyle w:val="ui-provider"/>
        </w:rPr>
        <w:lastRenderedPageBreak/>
        <w:t>Jay Shuffield</w:t>
      </w:r>
      <w:r>
        <w:t xml:space="preserve">, </w:t>
      </w:r>
      <w:r w:rsidR="00CA0FEC">
        <w:t>Port Authority of New York and New Jersey</w:t>
      </w:r>
      <w:r>
        <w:t>,</w:t>
      </w:r>
      <w:r w:rsidR="00CA0FEC">
        <w:t xml:space="preserve"> announced that </w:t>
      </w:r>
      <w:r w:rsidR="00D91FFF">
        <w:t xml:space="preserve">the </w:t>
      </w:r>
      <w:r w:rsidR="007D7226">
        <w:t xml:space="preserve">draft environmental impact statement </w:t>
      </w:r>
      <w:r w:rsidR="00CA0FEC">
        <w:t>on the Midtown bus terminal replacement</w:t>
      </w:r>
      <w:r w:rsidR="36AFF4DC">
        <w:t xml:space="preserve"> </w:t>
      </w:r>
      <w:r w:rsidR="007D7226">
        <w:t>was released on February 2, and the public comment period is open</w:t>
      </w:r>
      <w:r w:rsidR="006F633D">
        <w:t xml:space="preserve"> </w:t>
      </w:r>
      <w:r w:rsidR="00D91FFF">
        <w:t>until March 18 at 5 p.m. The document is available on</w:t>
      </w:r>
      <w:r w:rsidR="00CA0FEC">
        <w:t xml:space="preserve"> the Port Authority</w:t>
      </w:r>
      <w:r w:rsidR="00D91FFF">
        <w:t>’s</w:t>
      </w:r>
      <w:r w:rsidR="00CA0FEC">
        <w:t xml:space="preserve"> website</w:t>
      </w:r>
      <w:r w:rsidR="00D91FFF">
        <w:t>.</w:t>
      </w:r>
    </w:p>
    <w:p w14:paraId="2F9CBD0A" w14:textId="77777777" w:rsidR="00A64121" w:rsidRPr="00365EAD" w:rsidRDefault="00A64121" w:rsidP="00A64121"/>
    <w:p w14:paraId="2B0D059F" w14:textId="2E9E0DAB" w:rsidR="00A64121" w:rsidRPr="00600BAF" w:rsidRDefault="00156298" w:rsidP="00A64121">
      <w:pPr>
        <w:rPr>
          <w:b/>
        </w:rPr>
      </w:pPr>
      <w:r>
        <w:rPr>
          <w:b/>
        </w:rPr>
        <w:t>I</w:t>
      </w:r>
      <w:r w:rsidR="00A64121" w:rsidRPr="00600BAF">
        <w:rPr>
          <w:b/>
        </w:rPr>
        <w:t>)</w:t>
      </w:r>
      <w:r w:rsidR="00A64121" w:rsidRPr="00600BAF">
        <w:rPr>
          <w:b/>
        </w:rPr>
        <w:tab/>
        <w:t>Time and Place of Next Meeting</w:t>
      </w:r>
    </w:p>
    <w:p w14:paraId="2D9D6833" w14:textId="77777777" w:rsidR="00A64121" w:rsidRPr="00365EAD" w:rsidRDefault="00A64121" w:rsidP="00A64121"/>
    <w:p w14:paraId="0AB3324A" w14:textId="0F8D1D3D" w:rsidR="00A64121" w:rsidRDefault="00A64121" w:rsidP="00A64121">
      <w:r>
        <w:t xml:space="preserve">Chairman </w:t>
      </w:r>
      <w:r w:rsidR="00CA0FEC">
        <w:t>Kelly</w:t>
      </w:r>
      <w:r>
        <w:t xml:space="preserve"> </w:t>
      </w:r>
      <w:r w:rsidRPr="00365EAD">
        <w:t>announced that the next</w:t>
      </w:r>
      <w:r w:rsidR="00E17E80">
        <w:t xml:space="preserve"> </w:t>
      </w:r>
      <w:r w:rsidRPr="00365EAD">
        <w:t xml:space="preserve">meeting of the </w:t>
      </w:r>
      <w:r w:rsidR="006F633D">
        <w:t>Board</w:t>
      </w:r>
      <w:r w:rsidR="006F633D" w:rsidRPr="00365EAD">
        <w:t xml:space="preserve"> </w:t>
      </w:r>
      <w:r w:rsidRPr="00365EAD">
        <w:t xml:space="preserve">will be held </w:t>
      </w:r>
      <w:r w:rsidR="003B62BB">
        <w:t xml:space="preserve">at the NJTPA offices in Newark </w:t>
      </w:r>
      <w:r w:rsidRPr="00365EAD">
        <w:t>on Monday</w:t>
      </w:r>
      <w:r>
        <w:t xml:space="preserve">, </w:t>
      </w:r>
      <w:r w:rsidR="00CA0FEC">
        <w:t>May 13, 2024</w:t>
      </w:r>
      <w:r w:rsidR="00867795">
        <w:t>,</w:t>
      </w:r>
      <w:r w:rsidR="00EE701D">
        <w:t xml:space="preserve"> </w:t>
      </w:r>
      <w:r w:rsidRPr="00365EAD">
        <w:t>at 10:</w:t>
      </w:r>
      <w:r w:rsidR="009207BF">
        <w:t>3</w:t>
      </w:r>
      <w:r w:rsidRPr="00365EAD">
        <w:t>0 a.m</w:t>
      </w:r>
      <w:r w:rsidR="00E17E80">
        <w:t>.</w:t>
      </w:r>
    </w:p>
    <w:p w14:paraId="179CF87B" w14:textId="77777777" w:rsidR="00A64121" w:rsidRDefault="00A64121" w:rsidP="00A64121"/>
    <w:p w14:paraId="7BF557FA" w14:textId="29FE229C" w:rsidR="00A64121" w:rsidRPr="00600BAF" w:rsidRDefault="00156298" w:rsidP="00A64121">
      <w:pPr>
        <w:rPr>
          <w:b/>
        </w:rPr>
      </w:pPr>
      <w:r>
        <w:rPr>
          <w:b/>
        </w:rPr>
        <w:t>J</w:t>
      </w:r>
      <w:r w:rsidR="00A64121" w:rsidRPr="00600BAF">
        <w:rPr>
          <w:b/>
        </w:rPr>
        <w:t>)</w:t>
      </w:r>
      <w:r w:rsidR="00A64121" w:rsidRPr="00600BAF">
        <w:rPr>
          <w:b/>
        </w:rPr>
        <w:tab/>
        <w:t>Adjournment</w:t>
      </w:r>
    </w:p>
    <w:p w14:paraId="0E3D1519" w14:textId="77777777" w:rsidR="00A64121" w:rsidRPr="00365EAD" w:rsidRDefault="00A64121" w:rsidP="00A64121"/>
    <w:p w14:paraId="585F1C8C" w14:textId="33A7674E" w:rsidR="008E0A1D" w:rsidRDefault="00A64121" w:rsidP="00A64121">
      <w:r>
        <w:t xml:space="preserve">At </w:t>
      </w:r>
      <w:r w:rsidR="00CA0FEC">
        <w:t>11:</w:t>
      </w:r>
      <w:r w:rsidR="261C9E2E">
        <w:t>28</w:t>
      </w:r>
      <w:r>
        <w:t xml:space="preserve">, </w:t>
      </w:r>
      <w:r w:rsidR="07729A75">
        <w:t xml:space="preserve">a </w:t>
      </w:r>
      <w:r>
        <w:t xml:space="preserve">motion to adjourn was made by </w:t>
      </w:r>
      <w:r w:rsidR="00CA0FEC">
        <w:t>Passaic County</w:t>
      </w:r>
      <w:r>
        <w:t>, seconded by</w:t>
      </w:r>
      <w:r w:rsidR="00CA0FEC">
        <w:t xml:space="preserve"> Morris County</w:t>
      </w:r>
      <w:r w:rsidR="00217620">
        <w:t>,</w:t>
      </w:r>
      <w:r>
        <w:t xml:space="preserve"> and carried unanimously.</w:t>
      </w:r>
    </w:p>
    <w:p w14:paraId="5FC7B316" w14:textId="77777777" w:rsidR="008E0A1D" w:rsidRDefault="008E0A1D">
      <w:pPr>
        <w:autoSpaceDE/>
        <w:autoSpaceDN/>
        <w:adjustRightInd/>
        <w:spacing w:after="160" w:line="259" w:lineRule="auto"/>
      </w:pPr>
      <w:r>
        <w:br w:type="page"/>
      </w:r>
    </w:p>
    <w:p w14:paraId="25D3AD0B" w14:textId="36A310F4" w:rsidR="008E0A1D" w:rsidRPr="00DA6EAB" w:rsidRDefault="008E0A1D" w:rsidP="008E0A1D">
      <w:pPr>
        <w:jc w:val="right"/>
        <w:rPr>
          <w:rFonts w:cs="Times New Roman"/>
          <w:b/>
          <w:bCs/>
          <w:szCs w:val="24"/>
        </w:rPr>
      </w:pPr>
      <w:r w:rsidRPr="00DA6EAB">
        <w:rPr>
          <w:rFonts w:cs="Times New Roman"/>
          <w:b/>
          <w:bCs/>
          <w:szCs w:val="24"/>
        </w:rPr>
        <w:lastRenderedPageBreak/>
        <w:t>Attachment 1</w:t>
      </w:r>
    </w:p>
    <w:p w14:paraId="6AA77E3E" w14:textId="77777777" w:rsidR="008E0A1D" w:rsidRPr="00A3262D" w:rsidRDefault="008E0A1D" w:rsidP="008E0A1D">
      <w:pPr>
        <w:rPr>
          <w:rFonts w:cs="Times New Roman"/>
          <w:szCs w:val="24"/>
        </w:rPr>
      </w:pPr>
    </w:p>
    <w:p w14:paraId="44A24940" w14:textId="77777777" w:rsidR="008E0A1D" w:rsidRPr="00A3262D" w:rsidRDefault="008E0A1D" w:rsidP="008E0A1D">
      <w:pPr>
        <w:jc w:val="center"/>
        <w:rPr>
          <w:rFonts w:cs="Times New Roman"/>
          <w:b/>
          <w:szCs w:val="24"/>
        </w:rPr>
      </w:pPr>
      <w:r w:rsidRPr="00A3262D">
        <w:rPr>
          <w:rFonts w:cs="Times New Roman"/>
          <w:b/>
          <w:szCs w:val="24"/>
        </w:rPr>
        <w:t>NORTH JERSEY TRANSPORTATION PLANNING AUTHORITY, INC.</w:t>
      </w:r>
    </w:p>
    <w:p w14:paraId="20E0F651" w14:textId="77777777" w:rsidR="008E0A1D" w:rsidRPr="00A3262D" w:rsidRDefault="008E0A1D" w:rsidP="008E0A1D">
      <w:pPr>
        <w:jc w:val="center"/>
        <w:rPr>
          <w:rFonts w:cs="Times New Roman"/>
          <w:b/>
          <w:szCs w:val="24"/>
        </w:rPr>
      </w:pPr>
      <w:r w:rsidRPr="00A3262D">
        <w:rPr>
          <w:rFonts w:cs="Times New Roman"/>
          <w:b/>
          <w:szCs w:val="24"/>
        </w:rPr>
        <w:t>Meeting of the Board of Trustees</w:t>
      </w:r>
    </w:p>
    <w:p w14:paraId="715641A3" w14:textId="77777777" w:rsidR="008E0A1D" w:rsidRPr="00A3262D" w:rsidRDefault="008E0A1D" w:rsidP="008E0A1D">
      <w:pPr>
        <w:jc w:val="center"/>
        <w:rPr>
          <w:rFonts w:cs="Times New Roman"/>
          <w:b/>
          <w:szCs w:val="24"/>
        </w:rPr>
      </w:pPr>
      <w:r w:rsidRPr="00A3262D">
        <w:rPr>
          <w:rFonts w:cs="Times New Roman"/>
          <w:b/>
          <w:szCs w:val="24"/>
        </w:rPr>
        <w:t xml:space="preserve">Attendance Record: </w:t>
      </w:r>
      <w:r>
        <w:rPr>
          <w:rFonts w:cs="Times New Roman"/>
          <w:b/>
          <w:szCs w:val="24"/>
        </w:rPr>
        <w:t>March 11</w:t>
      </w:r>
      <w:r w:rsidRPr="00A3262D">
        <w:rPr>
          <w:rFonts w:cs="Times New Roman"/>
          <w:b/>
          <w:szCs w:val="24"/>
        </w:rPr>
        <w:t>, 2024</w:t>
      </w:r>
    </w:p>
    <w:p w14:paraId="1520FD9B" w14:textId="77777777" w:rsidR="008E0A1D" w:rsidRPr="00A3262D" w:rsidRDefault="008E0A1D" w:rsidP="008E0A1D">
      <w:pPr>
        <w:jc w:val="center"/>
        <w:rPr>
          <w:rFonts w:cs="Times New Roman"/>
          <w:b/>
          <w:szCs w:val="24"/>
        </w:rPr>
      </w:pPr>
    </w:p>
    <w:tbl>
      <w:tblPr>
        <w:tblStyle w:val="TableGrid"/>
        <w:tblW w:w="0" w:type="auto"/>
        <w:tblLook w:val="04A0" w:firstRow="1" w:lastRow="0" w:firstColumn="1" w:lastColumn="0" w:noHBand="0" w:noVBand="1"/>
      </w:tblPr>
      <w:tblGrid>
        <w:gridCol w:w="2941"/>
        <w:gridCol w:w="3192"/>
        <w:gridCol w:w="3217"/>
      </w:tblGrid>
      <w:tr w:rsidR="008E0A1D" w:rsidRPr="00A3262D" w14:paraId="48EF00F4" w14:textId="77777777" w:rsidTr="2E17BCA3">
        <w:trPr>
          <w:trHeight w:val="331"/>
        </w:trPr>
        <w:tc>
          <w:tcPr>
            <w:tcW w:w="2941" w:type="dxa"/>
            <w:vAlign w:val="center"/>
          </w:tcPr>
          <w:p w14:paraId="2DADF2A9" w14:textId="77777777" w:rsidR="008E0A1D" w:rsidRPr="00A3262D" w:rsidRDefault="008E0A1D" w:rsidP="008146F0">
            <w:pPr>
              <w:rPr>
                <w:rFonts w:cs="Times New Roman"/>
                <w:b/>
                <w:szCs w:val="24"/>
              </w:rPr>
            </w:pPr>
            <w:r w:rsidRPr="00A3262D">
              <w:rPr>
                <w:rFonts w:cs="Times New Roman"/>
                <w:b/>
                <w:szCs w:val="24"/>
              </w:rPr>
              <w:t>Subregion/Agency</w:t>
            </w:r>
          </w:p>
        </w:tc>
        <w:tc>
          <w:tcPr>
            <w:tcW w:w="3192" w:type="dxa"/>
            <w:vAlign w:val="center"/>
          </w:tcPr>
          <w:p w14:paraId="0542FE96" w14:textId="77777777" w:rsidR="008E0A1D" w:rsidRPr="00A3262D" w:rsidRDefault="008E0A1D" w:rsidP="008146F0">
            <w:pPr>
              <w:rPr>
                <w:rFonts w:cs="Times New Roman"/>
                <w:b/>
                <w:szCs w:val="24"/>
              </w:rPr>
            </w:pPr>
            <w:r w:rsidRPr="00A3262D">
              <w:rPr>
                <w:rFonts w:cs="Times New Roman"/>
                <w:b/>
                <w:szCs w:val="24"/>
              </w:rPr>
              <w:t>Voting Members/Alternates</w:t>
            </w:r>
          </w:p>
        </w:tc>
        <w:tc>
          <w:tcPr>
            <w:tcW w:w="3217" w:type="dxa"/>
            <w:vAlign w:val="center"/>
          </w:tcPr>
          <w:p w14:paraId="762D7504" w14:textId="77777777" w:rsidR="008E0A1D" w:rsidRPr="00A3262D" w:rsidRDefault="008E0A1D" w:rsidP="008146F0">
            <w:pPr>
              <w:rPr>
                <w:rFonts w:cs="Times New Roman"/>
                <w:szCs w:val="24"/>
              </w:rPr>
            </w:pPr>
            <w:r w:rsidRPr="00A3262D">
              <w:rPr>
                <w:rFonts w:cs="Times New Roman"/>
                <w:b/>
                <w:szCs w:val="24"/>
              </w:rPr>
              <w:t>Staff &amp; Others</w:t>
            </w:r>
          </w:p>
        </w:tc>
      </w:tr>
      <w:tr w:rsidR="008E0A1D" w:rsidRPr="00A3262D" w14:paraId="66C21A49" w14:textId="77777777" w:rsidTr="2E17BCA3">
        <w:trPr>
          <w:trHeight w:val="331"/>
        </w:trPr>
        <w:tc>
          <w:tcPr>
            <w:tcW w:w="2941" w:type="dxa"/>
            <w:vAlign w:val="center"/>
          </w:tcPr>
          <w:p w14:paraId="14047D11" w14:textId="77777777" w:rsidR="008E0A1D" w:rsidRPr="00A3262D" w:rsidRDefault="008E0A1D" w:rsidP="008146F0">
            <w:pPr>
              <w:rPr>
                <w:rFonts w:cs="Times New Roman"/>
                <w:szCs w:val="24"/>
              </w:rPr>
            </w:pPr>
            <w:r w:rsidRPr="00A3262D">
              <w:rPr>
                <w:rFonts w:cs="Times New Roman"/>
                <w:szCs w:val="24"/>
              </w:rPr>
              <w:t>Bergen County</w:t>
            </w:r>
          </w:p>
        </w:tc>
        <w:tc>
          <w:tcPr>
            <w:tcW w:w="3192" w:type="dxa"/>
            <w:vAlign w:val="center"/>
          </w:tcPr>
          <w:p w14:paraId="0B3EA249" w14:textId="77777777" w:rsidR="008E0A1D" w:rsidRPr="00A3262D" w:rsidRDefault="008E0A1D" w:rsidP="008146F0">
            <w:pPr>
              <w:rPr>
                <w:rFonts w:cs="Times New Roman"/>
                <w:szCs w:val="24"/>
              </w:rPr>
            </w:pPr>
            <w:r>
              <w:rPr>
                <w:rFonts w:cs="Times New Roman"/>
                <w:szCs w:val="24"/>
              </w:rPr>
              <w:t>Peter Botsolas</w:t>
            </w:r>
          </w:p>
        </w:tc>
        <w:tc>
          <w:tcPr>
            <w:tcW w:w="3217" w:type="dxa"/>
            <w:vAlign w:val="center"/>
          </w:tcPr>
          <w:p w14:paraId="7CE48B54" w14:textId="77777777" w:rsidR="008E0A1D" w:rsidRPr="00A3262D" w:rsidRDefault="008E0A1D" w:rsidP="008146F0">
            <w:pPr>
              <w:rPr>
                <w:rFonts w:cs="Times New Roman"/>
                <w:szCs w:val="24"/>
              </w:rPr>
            </w:pPr>
          </w:p>
        </w:tc>
      </w:tr>
      <w:tr w:rsidR="008E0A1D" w:rsidRPr="00A3262D" w14:paraId="02D8636E" w14:textId="77777777" w:rsidTr="2E17BCA3">
        <w:trPr>
          <w:trHeight w:val="331"/>
        </w:trPr>
        <w:tc>
          <w:tcPr>
            <w:tcW w:w="2941" w:type="dxa"/>
            <w:vAlign w:val="center"/>
          </w:tcPr>
          <w:p w14:paraId="3F775DA1" w14:textId="77777777" w:rsidR="008E0A1D" w:rsidRPr="00A3262D" w:rsidRDefault="008E0A1D" w:rsidP="008146F0">
            <w:pPr>
              <w:rPr>
                <w:rFonts w:cs="Times New Roman"/>
                <w:szCs w:val="24"/>
              </w:rPr>
            </w:pPr>
            <w:r w:rsidRPr="00A3262D">
              <w:rPr>
                <w:rFonts w:cs="Times New Roman"/>
                <w:szCs w:val="24"/>
              </w:rPr>
              <w:t>Essex County</w:t>
            </w:r>
          </w:p>
        </w:tc>
        <w:tc>
          <w:tcPr>
            <w:tcW w:w="3192" w:type="dxa"/>
            <w:vAlign w:val="center"/>
          </w:tcPr>
          <w:p w14:paraId="614FADAC" w14:textId="77777777" w:rsidR="008E0A1D" w:rsidRPr="00A3262D" w:rsidRDefault="008E0A1D" w:rsidP="008146F0">
            <w:pPr>
              <w:rPr>
                <w:rFonts w:cs="Times New Roman"/>
                <w:szCs w:val="24"/>
              </w:rPr>
            </w:pPr>
            <w:r w:rsidRPr="00A3262D">
              <w:rPr>
                <w:rFonts w:cs="Times New Roman"/>
                <w:szCs w:val="24"/>
              </w:rPr>
              <w:t>David Antonio</w:t>
            </w:r>
          </w:p>
        </w:tc>
        <w:tc>
          <w:tcPr>
            <w:tcW w:w="3217" w:type="dxa"/>
            <w:vAlign w:val="center"/>
          </w:tcPr>
          <w:p w14:paraId="48C68490" w14:textId="77777777" w:rsidR="008E0A1D" w:rsidRPr="00A3262D" w:rsidRDefault="008E0A1D" w:rsidP="008146F0">
            <w:pPr>
              <w:rPr>
                <w:rFonts w:cs="Times New Roman"/>
                <w:szCs w:val="24"/>
              </w:rPr>
            </w:pPr>
          </w:p>
        </w:tc>
      </w:tr>
      <w:tr w:rsidR="008E0A1D" w:rsidRPr="00A3262D" w14:paraId="76FAE71B" w14:textId="77777777" w:rsidTr="2E17BCA3">
        <w:trPr>
          <w:trHeight w:val="331"/>
        </w:trPr>
        <w:tc>
          <w:tcPr>
            <w:tcW w:w="2941" w:type="dxa"/>
            <w:vAlign w:val="center"/>
          </w:tcPr>
          <w:p w14:paraId="426B21A4" w14:textId="77777777" w:rsidR="008E0A1D" w:rsidRPr="00A3262D" w:rsidRDefault="008E0A1D" w:rsidP="008146F0">
            <w:pPr>
              <w:rPr>
                <w:rFonts w:cs="Times New Roman"/>
                <w:szCs w:val="24"/>
              </w:rPr>
            </w:pPr>
            <w:r w:rsidRPr="00A3262D">
              <w:rPr>
                <w:rFonts w:cs="Times New Roman"/>
                <w:szCs w:val="24"/>
              </w:rPr>
              <w:t>Hudson County</w:t>
            </w:r>
          </w:p>
        </w:tc>
        <w:tc>
          <w:tcPr>
            <w:tcW w:w="3192" w:type="dxa"/>
            <w:vAlign w:val="center"/>
          </w:tcPr>
          <w:p w14:paraId="22F670A4" w14:textId="77777777" w:rsidR="008E0A1D" w:rsidRPr="00A3262D" w:rsidRDefault="008E0A1D" w:rsidP="008146F0">
            <w:pPr>
              <w:rPr>
                <w:rFonts w:cs="Times New Roman"/>
                <w:szCs w:val="24"/>
              </w:rPr>
            </w:pPr>
            <w:r w:rsidRPr="00A3262D">
              <w:rPr>
                <w:rFonts w:cs="Times New Roman"/>
                <w:szCs w:val="24"/>
              </w:rPr>
              <w:t>Tom Malavasi</w:t>
            </w:r>
          </w:p>
        </w:tc>
        <w:tc>
          <w:tcPr>
            <w:tcW w:w="3217" w:type="dxa"/>
            <w:vAlign w:val="center"/>
          </w:tcPr>
          <w:p w14:paraId="634C08CF" w14:textId="77777777" w:rsidR="008E0A1D" w:rsidRPr="00A3262D" w:rsidRDefault="008E0A1D" w:rsidP="008146F0">
            <w:pPr>
              <w:rPr>
                <w:rFonts w:cs="Times New Roman"/>
                <w:szCs w:val="24"/>
              </w:rPr>
            </w:pPr>
            <w:r>
              <w:rPr>
                <w:rFonts w:cs="Times New Roman"/>
                <w:szCs w:val="24"/>
              </w:rPr>
              <w:br/>
              <w:t>Ashley Dominguez</w:t>
            </w:r>
          </w:p>
        </w:tc>
      </w:tr>
      <w:tr w:rsidR="008E0A1D" w:rsidRPr="00A3262D" w14:paraId="70DAB9B8" w14:textId="77777777" w:rsidTr="2E17BCA3">
        <w:trPr>
          <w:trHeight w:val="331"/>
        </w:trPr>
        <w:tc>
          <w:tcPr>
            <w:tcW w:w="2941" w:type="dxa"/>
            <w:vAlign w:val="center"/>
          </w:tcPr>
          <w:p w14:paraId="1280E4F5" w14:textId="77777777" w:rsidR="008E0A1D" w:rsidRPr="00A3262D" w:rsidRDefault="008E0A1D" w:rsidP="008146F0">
            <w:pPr>
              <w:rPr>
                <w:rFonts w:cs="Times New Roman"/>
                <w:szCs w:val="24"/>
              </w:rPr>
            </w:pPr>
            <w:r w:rsidRPr="00A3262D">
              <w:rPr>
                <w:rFonts w:cs="Times New Roman"/>
                <w:szCs w:val="24"/>
              </w:rPr>
              <w:t>Jersey City</w:t>
            </w:r>
          </w:p>
        </w:tc>
        <w:tc>
          <w:tcPr>
            <w:tcW w:w="3192" w:type="dxa"/>
            <w:vAlign w:val="center"/>
          </w:tcPr>
          <w:p w14:paraId="75DC3F13" w14:textId="77777777" w:rsidR="008E0A1D" w:rsidRPr="00A3262D" w:rsidRDefault="008E0A1D" w:rsidP="008146F0">
            <w:pPr>
              <w:rPr>
                <w:rFonts w:cs="Times New Roman"/>
                <w:szCs w:val="24"/>
              </w:rPr>
            </w:pPr>
            <w:r w:rsidRPr="00A3262D">
              <w:rPr>
                <w:rFonts w:cs="Times New Roman"/>
                <w:szCs w:val="24"/>
              </w:rPr>
              <w:t>Michael Manzella</w:t>
            </w:r>
          </w:p>
        </w:tc>
        <w:tc>
          <w:tcPr>
            <w:tcW w:w="3217" w:type="dxa"/>
            <w:vAlign w:val="center"/>
          </w:tcPr>
          <w:p w14:paraId="1D6CC553" w14:textId="77777777" w:rsidR="008E0A1D" w:rsidRPr="00A3262D" w:rsidRDefault="008E0A1D" w:rsidP="008146F0">
            <w:pPr>
              <w:rPr>
                <w:rFonts w:cs="Times New Roman"/>
                <w:szCs w:val="24"/>
              </w:rPr>
            </w:pPr>
          </w:p>
        </w:tc>
      </w:tr>
      <w:tr w:rsidR="008E0A1D" w:rsidRPr="00A3262D" w14:paraId="5CABD019" w14:textId="77777777" w:rsidTr="2E17BCA3">
        <w:trPr>
          <w:trHeight w:val="331"/>
        </w:trPr>
        <w:tc>
          <w:tcPr>
            <w:tcW w:w="2941" w:type="dxa"/>
            <w:vAlign w:val="center"/>
          </w:tcPr>
          <w:p w14:paraId="1213CD5E" w14:textId="77777777" w:rsidR="008E0A1D" w:rsidRPr="00A3262D" w:rsidRDefault="008E0A1D" w:rsidP="008146F0">
            <w:pPr>
              <w:rPr>
                <w:rFonts w:cs="Times New Roman"/>
                <w:szCs w:val="24"/>
              </w:rPr>
            </w:pPr>
            <w:r w:rsidRPr="00A3262D">
              <w:rPr>
                <w:rFonts w:cs="Times New Roman"/>
                <w:szCs w:val="24"/>
              </w:rPr>
              <w:t>Middlesex County</w:t>
            </w:r>
          </w:p>
        </w:tc>
        <w:tc>
          <w:tcPr>
            <w:tcW w:w="3192" w:type="dxa"/>
            <w:vAlign w:val="center"/>
          </w:tcPr>
          <w:p w14:paraId="1CBA5D00" w14:textId="77777777" w:rsidR="008E0A1D" w:rsidRPr="00A3262D" w:rsidRDefault="008E0A1D" w:rsidP="008146F0">
            <w:pPr>
              <w:rPr>
                <w:rFonts w:cs="Times New Roman"/>
                <w:szCs w:val="24"/>
              </w:rPr>
            </w:pPr>
            <w:r w:rsidRPr="00A3262D">
              <w:rPr>
                <w:rFonts w:cs="Times New Roman"/>
                <w:szCs w:val="24"/>
              </w:rPr>
              <w:t>Hon. Charles Kenny</w:t>
            </w:r>
          </w:p>
        </w:tc>
        <w:tc>
          <w:tcPr>
            <w:tcW w:w="3217" w:type="dxa"/>
            <w:vAlign w:val="center"/>
          </w:tcPr>
          <w:p w14:paraId="348E9846" w14:textId="77777777" w:rsidR="008E0A1D" w:rsidRPr="00A3262D" w:rsidRDefault="008E0A1D" w:rsidP="008146F0">
            <w:pPr>
              <w:rPr>
                <w:rFonts w:cs="Times New Roman"/>
              </w:rPr>
            </w:pPr>
            <w:r w:rsidRPr="330A7898">
              <w:rPr>
                <w:rFonts w:cs="Times New Roman"/>
              </w:rPr>
              <w:t>Joseph Jimenez</w:t>
            </w:r>
          </w:p>
          <w:p w14:paraId="5D749603" w14:textId="77777777" w:rsidR="008E0A1D" w:rsidRPr="00A3262D" w:rsidRDefault="008E0A1D" w:rsidP="008146F0">
            <w:pPr>
              <w:rPr>
                <w:rFonts w:cs="Times New Roman"/>
              </w:rPr>
            </w:pPr>
            <w:r w:rsidRPr="330A7898">
              <w:rPr>
                <w:rFonts w:cs="Times New Roman"/>
              </w:rPr>
              <w:t>Andrew Lappitt</w:t>
            </w:r>
          </w:p>
        </w:tc>
      </w:tr>
      <w:tr w:rsidR="008E0A1D" w:rsidRPr="00A3262D" w14:paraId="5554C976" w14:textId="77777777" w:rsidTr="2E17BCA3">
        <w:trPr>
          <w:trHeight w:val="331"/>
        </w:trPr>
        <w:tc>
          <w:tcPr>
            <w:tcW w:w="2941" w:type="dxa"/>
            <w:vAlign w:val="center"/>
          </w:tcPr>
          <w:p w14:paraId="465B3536" w14:textId="77777777" w:rsidR="008E0A1D" w:rsidRPr="00A3262D" w:rsidRDefault="008E0A1D" w:rsidP="008146F0">
            <w:pPr>
              <w:rPr>
                <w:rFonts w:cs="Times New Roman"/>
                <w:szCs w:val="24"/>
              </w:rPr>
            </w:pPr>
            <w:r w:rsidRPr="00A3262D">
              <w:rPr>
                <w:rFonts w:cs="Times New Roman"/>
                <w:szCs w:val="24"/>
              </w:rPr>
              <w:t>Monmouth County</w:t>
            </w:r>
          </w:p>
        </w:tc>
        <w:tc>
          <w:tcPr>
            <w:tcW w:w="3192" w:type="dxa"/>
            <w:vAlign w:val="center"/>
          </w:tcPr>
          <w:p w14:paraId="34152233" w14:textId="77777777" w:rsidR="008E0A1D" w:rsidRPr="00A3262D" w:rsidRDefault="008E0A1D" w:rsidP="008146F0">
            <w:pPr>
              <w:rPr>
                <w:rFonts w:cs="Times New Roman"/>
                <w:szCs w:val="24"/>
              </w:rPr>
            </w:pPr>
          </w:p>
        </w:tc>
        <w:tc>
          <w:tcPr>
            <w:tcW w:w="3217" w:type="dxa"/>
            <w:vAlign w:val="center"/>
          </w:tcPr>
          <w:p w14:paraId="29CDC03E" w14:textId="3832F361" w:rsidR="008E0A1D" w:rsidRPr="00A3262D" w:rsidRDefault="008E0A1D" w:rsidP="008146F0">
            <w:pPr>
              <w:rPr>
                <w:rFonts w:cs="Times New Roman"/>
              </w:rPr>
            </w:pPr>
            <w:r w:rsidRPr="2E17BCA3">
              <w:rPr>
                <w:rFonts w:cs="Times New Roman"/>
              </w:rPr>
              <w:t xml:space="preserve">Joseph Ettore </w:t>
            </w:r>
          </w:p>
        </w:tc>
      </w:tr>
      <w:tr w:rsidR="008E0A1D" w:rsidRPr="00A3262D" w14:paraId="0175D7B2" w14:textId="77777777" w:rsidTr="2E17BCA3">
        <w:trPr>
          <w:trHeight w:val="331"/>
        </w:trPr>
        <w:tc>
          <w:tcPr>
            <w:tcW w:w="2941" w:type="dxa"/>
            <w:vAlign w:val="center"/>
          </w:tcPr>
          <w:p w14:paraId="30C1A3E3" w14:textId="77777777" w:rsidR="008E0A1D" w:rsidRPr="00A3262D" w:rsidRDefault="008E0A1D" w:rsidP="008146F0">
            <w:pPr>
              <w:rPr>
                <w:rFonts w:cs="Times New Roman"/>
                <w:szCs w:val="24"/>
              </w:rPr>
            </w:pPr>
            <w:r w:rsidRPr="00A3262D">
              <w:rPr>
                <w:rFonts w:cs="Times New Roman"/>
                <w:szCs w:val="24"/>
              </w:rPr>
              <w:t>Morris County</w:t>
            </w:r>
          </w:p>
        </w:tc>
        <w:tc>
          <w:tcPr>
            <w:tcW w:w="3192" w:type="dxa"/>
            <w:vAlign w:val="center"/>
          </w:tcPr>
          <w:p w14:paraId="0FB90426" w14:textId="77777777" w:rsidR="008E0A1D" w:rsidRDefault="008E0A1D" w:rsidP="008146F0">
            <w:pPr>
              <w:rPr>
                <w:rFonts w:cs="Times New Roman"/>
                <w:szCs w:val="24"/>
              </w:rPr>
            </w:pPr>
            <w:r w:rsidRPr="00A3262D">
              <w:rPr>
                <w:rFonts w:cs="Times New Roman"/>
                <w:szCs w:val="24"/>
              </w:rPr>
              <w:t>Hon. Stephen Shaw</w:t>
            </w:r>
          </w:p>
          <w:p w14:paraId="47E0E0A0" w14:textId="77777777" w:rsidR="008E0A1D" w:rsidRPr="00A3262D" w:rsidRDefault="008E0A1D" w:rsidP="008146F0">
            <w:pPr>
              <w:rPr>
                <w:rFonts w:cs="Times New Roman"/>
                <w:szCs w:val="24"/>
              </w:rPr>
            </w:pPr>
            <w:r>
              <w:rPr>
                <w:rFonts w:cs="Times New Roman"/>
                <w:szCs w:val="24"/>
              </w:rPr>
              <w:t>John Hayes</w:t>
            </w:r>
          </w:p>
        </w:tc>
        <w:tc>
          <w:tcPr>
            <w:tcW w:w="3217" w:type="dxa"/>
            <w:vAlign w:val="center"/>
          </w:tcPr>
          <w:p w14:paraId="19162428" w14:textId="77777777" w:rsidR="008E0A1D" w:rsidRPr="00A3262D" w:rsidRDefault="008E0A1D" w:rsidP="008146F0">
            <w:pPr>
              <w:rPr>
                <w:rFonts w:cs="Times New Roman"/>
                <w:szCs w:val="24"/>
              </w:rPr>
            </w:pPr>
          </w:p>
        </w:tc>
      </w:tr>
      <w:tr w:rsidR="008E0A1D" w:rsidRPr="00A3262D" w14:paraId="43658B86" w14:textId="77777777" w:rsidTr="2E17BCA3">
        <w:trPr>
          <w:trHeight w:val="331"/>
        </w:trPr>
        <w:tc>
          <w:tcPr>
            <w:tcW w:w="2941" w:type="dxa"/>
            <w:vAlign w:val="center"/>
          </w:tcPr>
          <w:p w14:paraId="20E06DE1" w14:textId="77777777" w:rsidR="008E0A1D" w:rsidRPr="00A3262D" w:rsidRDefault="008E0A1D" w:rsidP="008146F0">
            <w:pPr>
              <w:rPr>
                <w:rFonts w:cs="Times New Roman"/>
                <w:szCs w:val="24"/>
              </w:rPr>
            </w:pPr>
            <w:r w:rsidRPr="00A3262D">
              <w:rPr>
                <w:rFonts w:cs="Times New Roman"/>
                <w:szCs w:val="24"/>
              </w:rPr>
              <w:t>Newark</w:t>
            </w:r>
          </w:p>
        </w:tc>
        <w:tc>
          <w:tcPr>
            <w:tcW w:w="3192" w:type="dxa"/>
            <w:vAlign w:val="center"/>
          </w:tcPr>
          <w:p w14:paraId="5CE41CA4" w14:textId="77777777" w:rsidR="008E0A1D" w:rsidRPr="00A3262D" w:rsidRDefault="008E0A1D" w:rsidP="008146F0">
            <w:pPr>
              <w:rPr>
                <w:rFonts w:cs="Times New Roman"/>
                <w:szCs w:val="24"/>
              </w:rPr>
            </w:pPr>
            <w:r w:rsidRPr="00A3262D">
              <w:rPr>
                <w:rFonts w:cs="Times New Roman"/>
                <w:szCs w:val="24"/>
              </w:rPr>
              <w:t>Dolores Martinez Wooden</w:t>
            </w:r>
          </w:p>
        </w:tc>
        <w:tc>
          <w:tcPr>
            <w:tcW w:w="3217" w:type="dxa"/>
            <w:vAlign w:val="center"/>
          </w:tcPr>
          <w:p w14:paraId="362BA4FF" w14:textId="77777777" w:rsidR="008E0A1D" w:rsidRPr="00A3262D" w:rsidRDefault="008E0A1D" w:rsidP="008146F0">
            <w:pPr>
              <w:rPr>
                <w:rFonts w:cs="Times New Roman"/>
                <w:szCs w:val="24"/>
              </w:rPr>
            </w:pPr>
            <w:r w:rsidRPr="00A3262D">
              <w:rPr>
                <w:rFonts w:cs="Times New Roman"/>
                <w:szCs w:val="24"/>
              </w:rPr>
              <w:t>Trevor Howard</w:t>
            </w:r>
          </w:p>
        </w:tc>
      </w:tr>
      <w:tr w:rsidR="008E0A1D" w:rsidRPr="00A3262D" w14:paraId="28848680" w14:textId="77777777" w:rsidTr="2E17BCA3">
        <w:trPr>
          <w:trHeight w:val="331"/>
        </w:trPr>
        <w:tc>
          <w:tcPr>
            <w:tcW w:w="2941" w:type="dxa"/>
            <w:vAlign w:val="center"/>
          </w:tcPr>
          <w:p w14:paraId="29A6790F" w14:textId="77777777" w:rsidR="008E0A1D" w:rsidRPr="00A3262D" w:rsidRDefault="008E0A1D" w:rsidP="008146F0">
            <w:pPr>
              <w:rPr>
                <w:rFonts w:cs="Times New Roman"/>
                <w:szCs w:val="24"/>
              </w:rPr>
            </w:pPr>
            <w:r w:rsidRPr="00A3262D">
              <w:rPr>
                <w:rFonts w:cs="Times New Roman"/>
                <w:szCs w:val="24"/>
              </w:rPr>
              <w:t>Ocean County</w:t>
            </w:r>
          </w:p>
        </w:tc>
        <w:tc>
          <w:tcPr>
            <w:tcW w:w="3192" w:type="dxa"/>
            <w:vAlign w:val="center"/>
          </w:tcPr>
          <w:p w14:paraId="727F0512" w14:textId="77777777" w:rsidR="008E0A1D" w:rsidRPr="00A3262D" w:rsidRDefault="008E0A1D" w:rsidP="008146F0">
            <w:pPr>
              <w:rPr>
                <w:rFonts w:cs="Times New Roman"/>
                <w:szCs w:val="24"/>
              </w:rPr>
            </w:pPr>
            <w:r w:rsidRPr="00A3262D">
              <w:rPr>
                <w:rFonts w:cs="Times New Roman"/>
                <w:szCs w:val="24"/>
              </w:rPr>
              <w:t>Hon. John Kelly</w:t>
            </w:r>
          </w:p>
        </w:tc>
        <w:tc>
          <w:tcPr>
            <w:tcW w:w="3217" w:type="dxa"/>
            <w:vAlign w:val="center"/>
          </w:tcPr>
          <w:p w14:paraId="0DF26E77" w14:textId="77777777" w:rsidR="008E0A1D" w:rsidRPr="00A3262D" w:rsidRDefault="008E0A1D" w:rsidP="008146F0">
            <w:pPr>
              <w:rPr>
                <w:rFonts w:cs="Times New Roman"/>
                <w:szCs w:val="24"/>
              </w:rPr>
            </w:pPr>
            <w:r w:rsidRPr="00A3262D">
              <w:rPr>
                <w:rFonts w:cs="Times New Roman"/>
                <w:szCs w:val="24"/>
              </w:rPr>
              <w:t>Mark Jehnke</w:t>
            </w:r>
          </w:p>
        </w:tc>
      </w:tr>
      <w:tr w:rsidR="008E0A1D" w:rsidRPr="00A3262D" w14:paraId="5DF4F1B6" w14:textId="77777777" w:rsidTr="2E17BCA3">
        <w:trPr>
          <w:trHeight w:val="331"/>
        </w:trPr>
        <w:tc>
          <w:tcPr>
            <w:tcW w:w="2941" w:type="dxa"/>
            <w:vAlign w:val="center"/>
          </w:tcPr>
          <w:p w14:paraId="7F28A9F9" w14:textId="77777777" w:rsidR="008E0A1D" w:rsidRPr="00A3262D" w:rsidRDefault="008E0A1D" w:rsidP="008146F0">
            <w:pPr>
              <w:rPr>
                <w:rFonts w:cs="Times New Roman"/>
                <w:szCs w:val="24"/>
              </w:rPr>
            </w:pPr>
            <w:r w:rsidRPr="00A3262D">
              <w:rPr>
                <w:rFonts w:cs="Times New Roman"/>
                <w:szCs w:val="24"/>
              </w:rPr>
              <w:t>Passaic County</w:t>
            </w:r>
          </w:p>
        </w:tc>
        <w:tc>
          <w:tcPr>
            <w:tcW w:w="3192" w:type="dxa"/>
            <w:vAlign w:val="center"/>
          </w:tcPr>
          <w:p w14:paraId="560DAE9D" w14:textId="77777777" w:rsidR="008E0A1D" w:rsidRPr="00A3262D" w:rsidRDefault="008E0A1D" w:rsidP="008146F0">
            <w:pPr>
              <w:rPr>
                <w:rFonts w:cs="Times New Roman"/>
                <w:szCs w:val="24"/>
              </w:rPr>
            </w:pPr>
            <w:r w:rsidRPr="00A3262D">
              <w:rPr>
                <w:rFonts w:cs="Times New Roman"/>
                <w:szCs w:val="24"/>
              </w:rPr>
              <w:t>Hon. John Bartlett</w:t>
            </w:r>
          </w:p>
        </w:tc>
        <w:tc>
          <w:tcPr>
            <w:tcW w:w="3217" w:type="dxa"/>
            <w:vAlign w:val="center"/>
          </w:tcPr>
          <w:p w14:paraId="65F0B24C" w14:textId="77777777" w:rsidR="008E0A1D" w:rsidRPr="00A3262D" w:rsidRDefault="008E0A1D" w:rsidP="008146F0">
            <w:pPr>
              <w:rPr>
                <w:rFonts w:cs="Times New Roman"/>
                <w:szCs w:val="24"/>
              </w:rPr>
            </w:pPr>
            <w:r>
              <w:rPr>
                <w:rFonts w:cs="Times New Roman"/>
                <w:szCs w:val="24"/>
              </w:rPr>
              <w:t>Andras Holzmann</w:t>
            </w:r>
          </w:p>
        </w:tc>
      </w:tr>
      <w:tr w:rsidR="008E0A1D" w:rsidRPr="00A3262D" w14:paraId="5A57CA23" w14:textId="77777777" w:rsidTr="2E17BCA3">
        <w:trPr>
          <w:trHeight w:val="331"/>
        </w:trPr>
        <w:tc>
          <w:tcPr>
            <w:tcW w:w="2941" w:type="dxa"/>
            <w:vAlign w:val="center"/>
          </w:tcPr>
          <w:p w14:paraId="18E9C6BC" w14:textId="77777777" w:rsidR="008E0A1D" w:rsidRPr="00A3262D" w:rsidRDefault="008E0A1D" w:rsidP="008146F0">
            <w:pPr>
              <w:rPr>
                <w:rFonts w:cs="Times New Roman"/>
                <w:szCs w:val="24"/>
              </w:rPr>
            </w:pPr>
            <w:r w:rsidRPr="00A3262D">
              <w:rPr>
                <w:rFonts w:cs="Times New Roman"/>
                <w:szCs w:val="24"/>
              </w:rPr>
              <w:t>Somerset County</w:t>
            </w:r>
          </w:p>
        </w:tc>
        <w:tc>
          <w:tcPr>
            <w:tcW w:w="3192" w:type="dxa"/>
            <w:vAlign w:val="center"/>
          </w:tcPr>
          <w:p w14:paraId="5B79D830" w14:textId="77777777" w:rsidR="008E0A1D" w:rsidRPr="00A3262D" w:rsidRDefault="008E0A1D" w:rsidP="008146F0">
            <w:pPr>
              <w:rPr>
                <w:rFonts w:cs="Times New Roman"/>
                <w:szCs w:val="24"/>
              </w:rPr>
            </w:pPr>
            <w:r w:rsidRPr="00A3262D">
              <w:rPr>
                <w:rFonts w:cs="Times New Roman"/>
                <w:szCs w:val="24"/>
              </w:rPr>
              <w:t>Walt</w:t>
            </w:r>
            <w:r>
              <w:rPr>
                <w:rFonts w:cs="Times New Roman"/>
                <w:szCs w:val="24"/>
              </w:rPr>
              <w:t>er</w:t>
            </w:r>
            <w:r w:rsidRPr="00A3262D">
              <w:rPr>
                <w:rFonts w:cs="Times New Roman"/>
                <w:szCs w:val="24"/>
              </w:rPr>
              <w:t xml:space="preserve"> Lane</w:t>
            </w:r>
          </w:p>
        </w:tc>
        <w:tc>
          <w:tcPr>
            <w:tcW w:w="3217" w:type="dxa"/>
            <w:vAlign w:val="center"/>
          </w:tcPr>
          <w:p w14:paraId="6C67849F" w14:textId="77777777" w:rsidR="008E0A1D" w:rsidRPr="00A3262D" w:rsidRDefault="008E0A1D" w:rsidP="008146F0">
            <w:pPr>
              <w:rPr>
                <w:rFonts w:cs="Times New Roman"/>
                <w:szCs w:val="24"/>
              </w:rPr>
            </w:pPr>
          </w:p>
        </w:tc>
      </w:tr>
      <w:tr w:rsidR="008E0A1D" w:rsidRPr="00A3262D" w14:paraId="161115CC" w14:textId="77777777" w:rsidTr="2E17BCA3">
        <w:trPr>
          <w:trHeight w:val="331"/>
        </w:trPr>
        <w:tc>
          <w:tcPr>
            <w:tcW w:w="2941" w:type="dxa"/>
            <w:vAlign w:val="center"/>
          </w:tcPr>
          <w:p w14:paraId="74F27CA6" w14:textId="77777777" w:rsidR="008E0A1D" w:rsidRPr="00A3262D" w:rsidRDefault="008E0A1D" w:rsidP="008146F0">
            <w:pPr>
              <w:rPr>
                <w:rFonts w:cs="Times New Roman"/>
                <w:szCs w:val="24"/>
              </w:rPr>
            </w:pPr>
            <w:r w:rsidRPr="00A3262D">
              <w:rPr>
                <w:rFonts w:cs="Times New Roman"/>
                <w:szCs w:val="24"/>
              </w:rPr>
              <w:t>Sussex County</w:t>
            </w:r>
          </w:p>
        </w:tc>
        <w:tc>
          <w:tcPr>
            <w:tcW w:w="3192" w:type="dxa"/>
            <w:vAlign w:val="center"/>
          </w:tcPr>
          <w:p w14:paraId="15A4E7A4" w14:textId="77777777" w:rsidR="008E0A1D" w:rsidRPr="00A3262D" w:rsidRDefault="008E0A1D" w:rsidP="008146F0">
            <w:pPr>
              <w:rPr>
                <w:rFonts w:cs="Times New Roman"/>
                <w:szCs w:val="24"/>
              </w:rPr>
            </w:pPr>
            <w:r w:rsidRPr="00A3262D">
              <w:rPr>
                <w:rFonts w:cs="Times New Roman"/>
                <w:szCs w:val="24"/>
              </w:rPr>
              <w:t>Tom Drabic</w:t>
            </w:r>
          </w:p>
        </w:tc>
        <w:tc>
          <w:tcPr>
            <w:tcW w:w="3217" w:type="dxa"/>
            <w:vAlign w:val="center"/>
          </w:tcPr>
          <w:p w14:paraId="72573174" w14:textId="77777777" w:rsidR="008E0A1D" w:rsidRPr="00A3262D" w:rsidRDefault="008E0A1D" w:rsidP="008146F0">
            <w:pPr>
              <w:rPr>
                <w:rFonts w:cs="Times New Roman"/>
                <w:szCs w:val="24"/>
              </w:rPr>
            </w:pPr>
          </w:p>
        </w:tc>
      </w:tr>
      <w:tr w:rsidR="008E0A1D" w:rsidRPr="00A3262D" w14:paraId="17C21D20" w14:textId="77777777" w:rsidTr="2E17BCA3">
        <w:trPr>
          <w:trHeight w:val="331"/>
        </w:trPr>
        <w:tc>
          <w:tcPr>
            <w:tcW w:w="2941" w:type="dxa"/>
            <w:vAlign w:val="center"/>
          </w:tcPr>
          <w:p w14:paraId="287DE0E4" w14:textId="77777777" w:rsidR="008E0A1D" w:rsidRPr="00A3262D" w:rsidRDefault="008E0A1D" w:rsidP="008146F0">
            <w:pPr>
              <w:rPr>
                <w:rFonts w:cs="Times New Roman"/>
                <w:szCs w:val="24"/>
              </w:rPr>
            </w:pPr>
            <w:r w:rsidRPr="00A3262D">
              <w:rPr>
                <w:rFonts w:cs="Times New Roman"/>
                <w:szCs w:val="24"/>
              </w:rPr>
              <w:t>Union County</w:t>
            </w:r>
          </w:p>
        </w:tc>
        <w:tc>
          <w:tcPr>
            <w:tcW w:w="3192" w:type="dxa"/>
            <w:vAlign w:val="center"/>
          </w:tcPr>
          <w:p w14:paraId="002963FF" w14:textId="77777777" w:rsidR="008E0A1D" w:rsidRPr="00A3262D" w:rsidRDefault="008E0A1D" w:rsidP="008146F0">
            <w:pPr>
              <w:rPr>
                <w:rFonts w:cs="Times New Roman"/>
                <w:szCs w:val="24"/>
              </w:rPr>
            </w:pPr>
            <w:r w:rsidRPr="00A3262D">
              <w:rPr>
                <w:rFonts w:cs="Times New Roman"/>
                <w:szCs w:val="24"/>
              </w:rPr>
              <w:t>Hon. Bette Jane Kowalski</w:t>
            </w:r>
          </w:p>
        </w:tc>
        <w:tc>
          <w:tcPr>
            <w:tcW w:w="3217" w:type="dxa"/>
            <w:vAlign w:val="center"/>
          </w:tcPr>
          <w:p w14:paraId="4EEDE6F5" w14:textId="77777777" w:rsidR="008E0A1D" w:rsidRPr="00A3262D" w:rsidRDefault="008E0A1D" w:rsidP="008146F0">
            <w:pPr>
              <w:rPr>
                <w:rFonts w:cs="Times New Roman"/>
                <w:szCs w:val="24"/>
              </w:rPr>
            </w:pPr>
          </w:p>
        </w:tc>
      </w:tr>
      <w:tr w:rsidR="008E0A1D" w:rsidRPr="00A3262D" w14:paraId="0801327D" w14:textId="77777777" w:rsidTr="2E17BCA3">
        <w:trPr>
          <w:trHeight w:val="331"/>
        </w:trPr>
        <w:tc>
          <w:tcPr>
            <w:tcW w:w="2941" w:type="dxa"/>
            <w:vAlign w:val="center"/>
          </w:tcPr>
          <w:p w14:paraId="0CE40781" w14:textId="77777777" w:rsidR="008E0A1D" w:rsidRPr="00A3262D" w:rsidRDefault="008E0A1D" w:rsidP="008146F0">
            <w:pPr>
              <w:rPr>
                <w:rFonts w:cs="Times New Roman"/>
                <w:szCs w:val="24"/>
              </w:rPr>
            </w:pPr>
            <w:r w:rsidRPr="00A3262D">
              <w:rPr>
                <w:rFonts w:cs="Times New Roman"/>
                <w:szCs w:val="24"/>
              </w:rPr>
              <w:t>Warren County</w:t>
            </w:r>
          </w:p>
        </w:tc>
        <w:tc>
          <w:tcPr>
            <w:tcW w:w="3192" w:type="dxa"/>
            <w:vAlign w:val="center"/>
          </w:tcPr>
          <w:p w14:paraId="2300A027" w14:textId="77777777" w:rsidR="008E0A1D" w:rsidRPr="00A3262D" w:rsidRDefault="008E0A1D" w:rsidP="008146F0">
            <w:pPr>
              <w:rPr>
                <w:rFonts w:cs="Times New Roman"/>
                <w:szCs w:val="24"/>
              </w:rPr>
            </w:pPr>
            <w:r w:rsidRPr="00A3262D">
              <w:rPr>
                <w:rFonts w:cs="Times New Roman"/>
                <w:szCs w:val="24"/>
              </w:rPr>
              <w:t>David Dech</w:t>
            </w:r>
          </w:p>
        </w:tc>
        <w:tc>
          <w:tcPr>
            <w:tcW w:w="3217" w:type="dxa"/>
            <w:vAlign w:val="center"/>
          </w:tcPr>
          <w:p w14:paraId="6A0CCC29" w14:textId="77777777" w:rsidR="008E0A1D" w:rsidRPr="00A3262D" w:rsidRDefault="008E0A1D" w:rsidP="008146F0">
            <w:pPr>
              <w:rPr>
                <w:rFonts w:cs="Times New Roman"/>
                <w:szCs w:val="24"/>
              </w:rPr>
            </w:pPr>
          </w:p>
        </w:tc>
      </w:tr>
      <w:tr w:rsidR="008E0A1D" w:rsidRPr="00A3262D" w14:paraId="25A77628" w14:textId="77777777" w:rsidTr="2E17BCA3">
        <w:trPr>
          <w:trHeight w:val="331"/>
        </w:trPr>
        <w:tc>
          <w:tcPr>
            <w:tcW w:w="2941" w:type="dxa"/>
            <w:vAlign w:val="center"/>
          </w:tcPr>
          <w:p w14:paraId="30FAA6F9" w14:textId="77777777" w:rsidR="008E0A1D" w:rsidRPr="00A3262D" w:rsidRDefault="008E0A1D" w:rsidP="008146F0">
            <w:pPr>
              <w:rPr>
                <w:rFonts w:cs="Times New Roman"/>
                <w:szCs w:val="24"/>
              </w:rPr>
            </w:pPr>
            <w:r w:rsidRPr="00A3262D">
              <w:rPr>
                <w:rFonts w:cs="Times New Roman"/>
                <w:szCs w:val="24"/>
              </w:rPr>
              <w:t>Office of the Governor</w:t>
            </w:r>
          </w:p>
        </w:tc>
        <w:tc>
          <w:tcPr>
            <w:tcW w:w="3192" w:type="dxa"/>
            <w:vAlign w:val="center"/>
          </w:tcPr>
          <w:p w14:paraId="1AE475D3" w14:textId="77777777" w:rsidR="008E0A1D" w:rsidRPr="00A3262D" w:rsidRDefault="008E0A1D" w:rsidP="008146F0">
            <w:pPr>
              <w:rPr>
                <w:rFonts w:cs="Times New Roman"/>
                <w:szCs w:val="24"/>
              </w:rPr>
            </w:pPr>
            <w:r w:rsidRPr="00A3262D">
              <w:rPr>
                <w:rFonts w:cs="Times New Roman"/>
                <w:szCs w:val="24"/>
              </w:rPr>
              <w:t>Dorian Smith</w:t>
            </w:r>
          </w:p>
        </w:tc>
        <w:tc>
          <w:tcPr>
            <w:tcW w:w="3217" w:type="dxa"/>
            <w:vAlign w:val="center"/>
          </w:tcPr>
          <w:p w14:paraId="4988F18C" w14:textId="77777777" w:rsidR="008E0A1D" w:rsidRPr="00A3262D" w:rsidRDefault="008E0A1D" w:rsidP="008146F0">
            <w:pPr>
              <w:rPr>
                <w:rFonts w:cs="Times New Roman"/>
                <w:szCs w:val="24"/>
              </w:rPr>
            </w:pPr>
          </w:p>
        </w:tc>
      </w:tr>
      <w:tr w:rsidR="008E0A1D" w:rsidRPr="00A3262D" w14:paraId="1FAFC2A6" w14:textId="77777777" w:rsidTr="2E17BCA3">
        <w:trPr>
          <w:trHeight w:val="331"/>
        </w:trPr>
        <w:tc>
          <w:tcPr>
            <w:tcW w:w="2941" w:type="dxa"/>
            <w:vAlign w:val="center"/>
          </w:tcPr>
          <w:p w14:paraId="246C9E65" w14:textId="77777777" w:rsidR="008E0A1D" w:rsidRPr="00A3262D" w:rsidRDefault="008E0A1D" w:rsidP="008146F0">
            <w:pPr>
              <w:rPr>
                <w:rFonts w:cs="Times New Roman"/>
                <w:szCs w:val="24"/>
              </w:rPr>
            </w:pPr>
            <w:r w:rsidRPr="00A3262D">
              <w:rPr>
                <w:rFonts w:cs="Times New Roman"/>
                <w:szCs w:val="24"/>
              </w:rPr>
              <w:t>NJDOT</w:t>
            </w:r>
          </w:p>
        </w:tc>
        <w:tc>
          <w:tcPr>
            <w:tcW w:w="3192" w:type="dxa"/>
            <w:vAlign w:val="center"/>
          </w:tcPr>
          <w:p w14:paraId="76055591" w14:textId="77777777" w:rsidR="008E0A1D" w:rsidRPr="00A3262D" w:rsidRDefault="008E0A1D" w:rsidP="008146F0">
            <w:pPr>
              <w:rPr>
                <w:rFonts w:cs="Times New Roman"/>
                <w:szCs w:val="24"/>
              </w:rPr>
            </w:pPr>
            <w:r w:rsidRPr="00A3262D">
              <w:rPr>
                <w:rFonts w:cs="Times New Roman"/>
                <w:szCs w:val="24"/>
              </w:rPr>
              <w:t>Eric Powers</w:t>
            </w:r>
          </w:p>
        </w:tc>
        <w:tc>
          <w:tcPr>
            <w:tcW w:w="3217" w:type="dxa"/>
            <w:vAlign w:val="center"/>
          </w:tcPr>
          <w:p w14:paraId="45B08374" w14:textId="77777777" w:rsidR="008E0A1D" w:rsidRPr="00A3262D" w:rsidRDefault="008E0A1D" w:rsidP="008146F0">
            <w:pPr>
              <w:rPr>
                <w:rFonts w:cs="Times New Roman"/>
                <w:szCs w:val="24"/>
              </w:rPr>
            </w:pPr>
          </w:p>
        </w:tc>
      </w:tr>
      <w:tr w:rsidR="008E0A1D" w:rsidRPr="00A3262D" w14:paraId="7CAB2452" w14:textId="77777777" w:rsidTr="2E17BCA3">
        <w:trPr>
          <w:trHeight w:val="331"/>
        </w:trPr>
        <w:tc>
          <w:tcPr>
            <w:tcW w:w="2941" w:type="dxa"/>
            <w:vAlign w:val="center"/>
          </w:tcPr>
          <w:p w14:paraId="34CB150D" w14:textId="77777777" w:rsidR="008E0A1D" w:rsidRPr="00A3262D" w:rsidRDefault="008E0A1D" w:rsidP="008146F0">
            <w:pPr>
              <w:rPr>
                <w:rFonts w:cs="Times New Roman"/>
                <w:szCs w:val="24"/>
              </w:rPr>
            </w:pPr>
            <w:r w:rsidRPr="00A3262D">
              <w:rPr>
                <w:rFonts w:cs="Times New Roman"/>
                <w:szCs w:val="24"/>
              </w:rPr>
              <w:t>NJ TRANSIT</w:t>
            </w:r>
          </w:p>
        </w:tc>
        <w:tc>
          <w:tcPr>
            <w:tcW w:w="3192" w:type="dxa"/>
            <w:vAlign w:val="center"/>
          </w:tcPr>
          <w:p w14:paraId="6DF356C8" w14:textId="77777777" w:rsidR="008E0A1D" w:rsidRPr="00A3262D" w:rsidRDefault="008E0A1D" w:rsidP="008146F0">
            <w:pPr>
              <w:rPr>
                <w:rFonts w:cs="Times New Roman"/>
                <w:szCs w:val="24"/>
              </w:rPr>
            </w:pPr>
            <w:r w:rsidRPr="00A3262D">
              <w:rPr>
                <w:rFonts w:cs="Times New Roman"/>
                <w:szCs w:val="24"/>
              </w:rPr>
              <w:t>Jeremy Colangelo-Bryan</w:t>
            </w:r>
          </w:p>
        </w:tc>
        <w:tc>
          <w:tcPr>
            <w:tcW w:w="3217" w:type="dxa"/>
            <w:vAlign w:val="center"/>
          </w:tcPr>
          <w:p w14:paraId="2B55264D" w14:textId="77777777" w:rsidR="008E0A1D" w:rsidRPr="00A3262D" w:rsidRDefault="008E0A1D" w:rsidP="008146F0">
            <w:pPr>
              <w:rPr>
                <w:rFonts w:cs="Times New Roman"/>
                <w:szCs w:val="24"/>
              </w:rPr>
            </w:pPr>
          </w:p>
        </w:tc>
      </w:tr>
      <w:tr w:rsidR="008E0A1D" w:rsidRPr="00A3262D" w14:paraId="1E980EE0" w14:textId="77777777" w:rsidTr="2E17BCA3">
        <w:trPr>
          <w:trHeight w:val="331"/>
        </w:trPr>
        <w:tc>
          <w:tcPr>
            <w:tcW w:w="2941" w:type="dxa"/>
            <w:vAlign w:val="center"/>
          </w:tcPr>
          <w:p w14:paraId="4C9D6183" w14:textId="77777777" w:rsidR="008E0A1D" w:rsidRPr="00A3262D" w:rsidRDefault="008E0A1D" w:rsidP="008146F0">
            <w:pPr>
              <w:rPr>
                <w:rFonts w:cs="Times New Roman"/>
                <w:szCs w:val="24"/>
              </w:rPr>
            </w:pPr>
            <w:r w:rsidRPr="00A3262D">
              <w:rPr>
                <w:rFonts w:cs="Times New Roman"/>
                <w:szCs w:val="24"/>
              </w:rPr>
              <w:t>Port Authority of New York &amp; New Jersey (PANYNJ)</w:t>
            </w:r>
          </w:p>
        </w:tc>
        <w:tc>
          <w:tcPr>
            <w:tcW w:w="3192" w:type="dxa"/>
            <w:vAlign w:val="center"/>
          </w:tcPr>
          <w:p w14:paraId="4CB2C504" w14:textId="77777777" w:rsidR="008E0A1D" w:rsidRPr="00A3262D" w:rsidRDefault="008E0A1D" w:rsidP="008146F0">
            <w:pPr>
              <w:rPr>
                <w:rFonts w:cs="Times New Roman"/>
                <w:szCs w:val="24"/>
              </w:rPr>
            </w:pPr>
            <w:r w:rsidRPr="00A3262D">
              <w:rPr>
                <w:rFonts w:cs="Times New Roman"/>
                <w:szCs w:val="24"/>
              </w:rPr>
              <w:t>Jay Shuffield</w:t>
            </w:r>
          </w:p>
        </w:tc>
        <w:tc>
          <w:tcPr>
            <w:tcW w:w="3217" w:type="dxa"/>
            <w:vAlign w:val="center"/>
          </w:tcPr>
          <w:p w14:paraId="013D0FE9" w14:textId="77777777" w:rsidR="008E0A1D" w:rsidRPr="00A3262D" w:rsidRDefault="008E0A1D" w:rsidP="008146F0">
            <w:pPr>
              <w:rPr>
                <w:rFonts w:cs="Times New Roman"/>
                <w:szCs w:val="24"/>
              </w:rPr>
            </w:pPr>
          </w:p>
        </w:tc>
      </w:tr>
    </w:tbl>
    <w:p w14:paraId="4A7F67D0" w14:textId="77777777" w:rsidR="008E0A1D" w:rsidRPr="00A3262D" w:rsidRDefault="008E0A1D" w:rsidP="008E0A1D">
      <w:pPr>
        <w:tabs>
          <w:tab w:val="left" w:pos="720"/>
          <w:tab w:val="left" w:pos="5760"/>
        </w:tabs>
        <w:rPr>
          <w:rFonts w:cs="Times New Roman"/>
          <w:szCs w:val="24"/>
        </w:rPr>
      </w:pPr>
    </w:p>
    <w:tbl>
      <w:tblPr>
        <w:tblStyle w:val="TableGrid"/>
        <w:tblW w:w="0" w:type="auto"/>
        <w:tblLook w:val="04A0" w:firstRow="1" w:lastRow="0" w:firstColumn="1" w:lastColumn="0" w:noHBand="0" w:noVBand="1"/>
      </w:tblPr>
      <w:tblGrid>
        <w:gridCol w:w="3505"/>
        <w:gridCol w:w="5845"/>
      </w:tblGrid>
      <w:tr w:rsidR="008E0A1D" w:rsidRPr="00A3262D" w14:paraId="6BDA9F4E" w14:textId="77777777" w:rsidTr="008146F0">
        <w:trPr>
          <w:trHeight w:val="331"/>
        </w:trPr>
        <w:tc>
          <w:tcPr>
            <w:tcW w:w="9350" w:type="dxa"/>
            <w:gridSpan w:val="2"/>
            <w:vAlign w:val="center"/>
          </w:tcPr>
          <w:p w14:paraId="14BE8400" w14:textId="77777777" w:rsidR="008E0A1D" w:rsidRPr="00A3262D" w:rsidRDefault="008E0A1D" w:rsidP="008146F0">
            <w:pPr>
              <w:tabs>
                <w:tab w:val="left" w:pos="720"/>
                <w:tab w:val="left" w:pos="5760"/>
              </w:tabs>
              <w:jc w:val="center"/>
              <w:rPr>
                <w:rFonts w:cs="Times New Roman"/>
                <w:b/>
                <w:szCs w:val="24"/>
              </w:rPr>
            </w:pPr>
            <w:r w:rsidRPr="00A3262D">
              <w:rPr>
                <w:rFonts w:cs="Times New Roman"/>
                <w:b/>
                <w:szCs w:val="24"/>
              </w:rPr>
              <w:t>Other Attendees</w:t>
            </w:r>
          </w:p>
        </w:tc>
      </w:tr>
      <w:tr w:rsidR="008E0A1D" w:rsidRPr="00A3262D" w14:paraId="1E5C8AC1" w14:textId="77777777" w:rsidTr="008146F0">
        <w:trPr>
          <w:trHeight w:val="331"/>
        </w:trPr>
        <w:tc>
          <w:tcPr>
            <w:tcW w:w="3505" w:type="dxa"/>
            <w:vAlign w:val="center"/>
          </w:tcPr>
          <w:p w14:paraId="3D1E7317" w14:textId="77777777" w:rsidR="008E0A1D" w:rsidRPr="00A3262D" w:rsidRDefault="008E0A1D" w:rsidP="008146F0">
            <w:pPr>
              <w:tabs>
                <w:tab w:val="left" w:pos="720"/>
                <w:tab w:val="left" w:pos="5760"/>
              </w:tabs>
              <w:rPr>
                <w:rFonts w:cs="Times New Roman"/>
                <w:szCs w:val="24"/>
              </w:rPr>
            </w:pPr>
            <w:r>
              <w:rPr>
                <w:rFonts w:cs="Times New Roman"/>
                <w:szCs w:val="24"/>
              </w:rPr>
              <w:t>Lou Luglio</w:t>
            </w:r>
          </w:p>
        </w:tc>
        <w:tc>
          <w:tcPr>
            <w:tcW w:w="5845" w:type="dxa"/>
            <w:vAlign w:val="center"/>
          </w:tcPr>
          <w:p w14:paraId="543207A8" w14:textId="77777777" w:rsidR="008E0A1D" w:rsidRPr="00A3262D" w:rsidRDefault="008E0A1D" w:rsidP="008146F0">
            <w:pPr>
              <w:tabs>
                <w:tab w:val="left" w:pos="720"/>
                <w:tab w:val="left" w:pos="5760"/>
              </w:tabs>
              <w:rPr>
                <w:rFonts w:cs="Times New Roman"/>
                <w:szCs w:val="24"/>
              </w:rPr>
            </w:pPr>
            <w:r>
              <w:rPr>
                <w:rFonts w:cs="Times New Roman"/>
                <w:szCs w:val="24"/>
              </w:rPr>
              <w:t>HNTB</w:t>
            </w:r>
          </w:p>
        </w:tc>
      </w:tr>
      <w:tr w:rsidR="008E0A1D" w:rsidRPr="00A3262D" w14:paraId="356D89B2" w14:textId="77777777" w:rsidTr="008146F0">
        <w:trPr>
          <w:trHeight w:val="331"/>
        </w:trPr>
        <w:tc>
          <w:tcPr>
            <w:tcW w:w="3505" w:type="dxa"/>
            <w:vAlign w:val="center"/>
          </w:tcPr>
          <w:p w14:paraId="5F43D5F8" w14:textId="77777777" w:rsidR="008E0A1D" w:rsidRPr="00A3262D" w:rsidRDefault="008E0A1D" w:rsidP="008146F0">
            <w:pPr>
              <w:tabs>
                <w:tab w:val="left" w:pos="720"/>
                <w:tab w:val="left" w:pos="5760"/>
              </w:tabs>
              <w:rPr>
                <w:rFonts w:cs="Times New Roman"/>
                <w:szCs w:val="24"/>
              </w:rPr>
            </w:pPr>
            <w:r w:rsidRPr="00A3262D">
              <w:rPr>
                <w:rFonts w:cs="Times New Roman"/>
                <w:szCs w:val="24"/>
              </w:rPr>
              <w:t>Bob Werkmeister</w:t>
            </w:r>
          </w:p>
        </w:tc>
        <w:tc>
          <w:tcPr>
            <w:tcW w:w="5845" w:type="dxa"/>
            <w:vAlign w:val="center"/>
          </w:tcPr>
          <w:p w14:paraId="48746C5A" w14:textId="77777777" w:rsidR="008E0A1D" w:rsidRPr="00A3262D" w:rsidRDefault="008E0A1D" w:rsidP="008146F0">
            <w:pPr>
              <w:tabs>
                <w:tab w:val="left" w:pos="720"/>
                <w:tab w:val="left" w:pos="5760"/>
              </w:tabs>
              <w:rPr>
                <w:rFonts w:cs="Times New Roman"/>
                <w:szCs w:val="24"/>
              </w:rPr>
            </w:pPr>
            <w:r w:rsidRPr="00A3262D">
              <w:rPr>
                <w:rFonts w:cs="Times New Roman"/>
                <w:szCs w:val="24"/>
              </w:rPr>
              <w:t>GPI</w:t>
            </w:r>
          </w:p>
        </w:tc>
      </w:tr>
      <w:tr w:rsidR="008E0A1D" w:rsidRPr="00A3262D" w14:paraId="298A285A" w14:textId="77777777" w:rsidTr="008146F0">
        <w:trPr>
          <w:trHeight w:val="331"/>
        </w:trPr>
        <w:tc>
          <w:tcPr>
            <w:tcW w:w="3505" w:type="dxa"/>
            <w:vAlign w:val="center"/>
          </w:tcPr>
          <w:p w14:paraId="464832B4" w14:textId="77777777" w:rsidR="008E0A1D" w:rsidRPr="00A3262D" w:rsidRDefault="008E0A1D" w:rsidP="008146F0">
            <w:pPr>
              <w:tabs>
                <w:tab w:val="left" w:pos="720"/>
                <w:tab w:val="left" w:pos="5760"/>
              </w:tabs>
              <w:rPr>
                <w:rFonts w:cs="Times New Roman"/>
                <w:szCs w:val="24"/>
              </w:rPr>
            </w:pPr>
            <w:r w:rsidRPr="00A3262D">
              <w:rPr>
                <w:rFonts w:cs="Times New Roman"/>
                <w:szCs w:val="24"/>
              </w:rPr>
              <w:t>Michael Russo</w:t>
            </w:r>
          </w:p>
        </w:tc>
        <w:tc>
          <w:tcPr>
            <w:tcW w:w="5845" w:type="dxa"/>
            <w:vAlign w:val="center"/>
          </w:tcPr>
          <w:p w14:paraId="5ACDF057" w14:textId="77777777" w:rsidR="008E0A1D" w:rsidRPr="00A3262D" w:rsidRDefault="008E0A1D" w:rsidP="008146F0">
            <w:pPr>
              <w:tabs>
                <w:tab w:val="left" w:pos="720"/>
                <w:tab w:val="left" w:pos="5760"/>
              </w:tabs>
              <w:rPr>
                <w:rFonts w:cs="Times New Roman"/>
                <w:szCs w:val="24"/>
              </w:rPr>
            </w:pPr>
            <w:r w:rsidRPr="00A3262D">
              <w:rPr>
                <w:rFonts w:cs="Times New Roman"/>
                <w:szCs w:val="24"/>
              </w:rPr>
              <w:t>McCormick Taylor</w:t>
            </w:r>
          </w:p>
        </w:tc>
      </w:tr>
      <w:tr w:rsidR="008E0A1D" w:rsidRPr="00A3262D" w14:paraId="7C321565" w14:textId="77777777" w:rsidTr="008146F0">
        <w:trPr>
          <w:trHeight w:val="331"/>
        </w:trPr>
        <w:tc>
          <w:tcPr>
            <w:tcW w:w="3505" w:type="dxa"/>
            <w:vAlign w:val="center"/>
          </w:tcPr>
          <w:p w14:paraId="343ACA01" w14:textId="77777777" w:rsidR="008E0A1D" w:rsidRPr="00A3262D" w:rsidRDefault="008E0A1D" w:rsidP="008146F0">
            <w:pPr>
              <w:tabs>
                <w:tab w:val="left" w:pos="720"/>
                <w:tab w:val="left" w:pos="5760"/>
              </w:tabs>
              <w:rPr>
                <w:rFonts w:cs="Times New Roman"/>
                <w:szCs w:val="24"/>
              </w:rPr>
            </w:pPr>
            <w:r w:rsidRPr="00A3262D">
              <w:rPr>
                <w:rFonts w:cs="Times New Roman"/>
                <w:szCs w:val="24"/>
              </w:rPr>
              <w:t>James Yeager</w:t>
            </w:r>
          </w:p>
        </w:tc>
        <w:tc>
          <w:tcPr>
            <w:tcW w:w="5845" w:type="dxa"/>
            <w:vAlign w:val="center"/>
          </w:tcPr>
          <w:p w14:paraId="4E6462E0" w14:textId="77777777" w:rsidR="008E0A1D" w:rsidRPr="00A3262D" w:rsidRDefault="008E0A1D" w:rsidP="008146F0">
            <w:pPr>
              <w:tabs>
                <w:tab w:val="left" w:pos="720"/>
                <w:tab w:val="left" w:pos="5760"/>
              </w:tabs>
              <w:rPr>
                <w:rFonts w:cs="Times New Roman"/>
                <w:szCs w:val="24"/>
              </w:rPr>
            </w:pPr>
            <w:r w:rsidRPr="00A3262D">
              <w:rPr>
                <w:rFonts w:cs="Times New Roman"/>
                <w:szCs w:val="24"/>
              </w:rPr>
              <w:t>Michael Baker</w:t>
            </w:r>
          </w:p>
        </w:tc>
      </w:tr>
      <w:tr w:rsidR="008E0A1D" w:rsidRPr="00A3262D" w14:paraId="7FF8B936" w14:textId="77777777" w:rsidTr="008146F0">
        <w:trPr>
          <w:trHeight w:val="331"/>
        </w:trPr>
        <w:tc>
          <w:tcPr>
            <w:tcW w:w="3505" w:type="dxa"/>
            <w:vAlign w:val="center"/>
          </w:tcPr>
          <w:p w14:paraId="286BC4B8" w14:textId="77777777" w:rsidR="008E0A1D" w:rsidRPr="00A3262D" w:rsidRDefault="008E0A1D" w:rsidP="008146F0">
            <w:pPr>
              <w:tabs>
                <w:tab w:val="left" w:pos="720"/>
                <w:tab w:val="left" w:pos="5760"/>
              </w:tabs>
              <w:rPr>
                <w:rFonts w:cs="Times New Roman"/>
              </w:rPr>
            </w:pPr>
            <w:r w:rsidRPr="330A7898">
              <w:rPr>
                <w:rFonts w:cs="Times New Roman"/>
              </w:rPr>
              <w:t>Erich Zimmermann</w:t>
            </w:r>
          </w:p>
        </w:tc>
        <w:tc>
          <w:tcPr>
            <w:tcW w:w="5845" w:type="dxa"/>
            <w:vAlign w:val="center"/>
          </w:tcPr>
          <w:p w14:paraId="49669897" w14:textId="77777777" w:rsidR="008E0A1D" w:rsidRPr="00A3262D" w:rsidRDefault="008E0A1D" w:rsidP="008146F0">
            <w:pPr>
              <w:tabs>
                <w:tab w:val="left" w:pos="720"/>
                <w:tab w:val="left" w:pos="5760"/>
              </w:tabs>
              <w:rPr>
                <w:rFonts w:cs="Times New Roman"/>
                <w:szCs w:val="24"/>
              </w:rPr>
            </w:pPr>
            <w:r>
              <w:rPr>
                <w:rFonts w:cs="Times New Roman"/>
                <w:szCs w:val="24"/>
              </w:rPr>
              <w:t>NARC</w:t>
            </w:r>
          </w:p>
        </w:tc>
      </w:tr>
      <w:tr w:rsidR="008E0A1D" w:rsidRPr="00A3262D" w14:paraId="38736B03" w14:textId="77777777" w:rsidTr="008146F0">
        <w:trPr>
          <w:trHeight w:val="331"/>
        </w:trPr>
        <w:tc>
          <w:tcPr>
            <w:tcW w:w="3505" w:type="dxa"/>
            <w:vAlign w:val="center"/>
          </w:tcPr>
          <w:p w14:paraId="03E63D17" w14:textId="77777777" w:rsidR="008E0A1D" w:rsidRDefault="008E0A1D" w:rsidP="008146F0">
            <w:pPr>
              <w:tabs>
                <w:tab w:val="left" w:pos="720"/>
                <w:tab w:val="left" w:pos="5760"/>
              </w:tabs>
              <w:rPr>
                <w:rFonts w:cs="Times New Roman"/>
                <w:szCs w:val="24"/>
              </w:rPr>
            </w:pPr>
            <w:r w:rsidRPr="00A3262D">
              <w:rPr>
                <w:rFonts w:cs="Times New Roman"/>
                <w:szCs w:val="24"/>
              </w:rPr>
              <w:t xml:space="preserve">Various members </w:t>
            </w:r>
          </w:p>
          <w:p w14:paraId="32C24132" w14:textId="77777777" w:rsidR="008E0A1D" w:rsidRPr="00A3262D" w:rsidRDefault="008E0A1D" w:rsidP="008146F0">
            <w:pPr>
              <w:tabs>
                <w:tab w:val="left" w:pos="720"/>
                <w:tab w:val="left" w:pos="5760"/>
              </w:tabs>
              <w:rPr>
                <w:rFonts w:cs="Times New Roman"/>
                <w:szCs w:val="24"/>
              </w:rPr>
            </w:pPr>
            <w:r>
              <w:rPr>
                <w:rFonts w:cs="Times New Roman"/>
                <w:szCs w:val="24"/>
              </w:rPr>
              <w:t xml:space="preserve">NJTPA </w:t>
            </w:r>
            <w:r w:rsidRPr="00A3262D">
              <w:rPr>
                <w:rFonts w:cs="Times New Roman"/>
                <w:szCs w:val="24"/>
              </w:rPr>
              <w:t>Central Staff</w:t>
            </w:r>
          </w:p>
        </w:tc>
        <w:tc>
          <w:tcPr>
            <w:tcW w:w="5845" w:type="dxa"/>
            <w:vAlign w:val="center"/>
          </w:tcPr>
          <w:p w14:paraId="614BEA96" w14:textId="77777777" w:rsidR="008E0A1D" w:rsidRPr="00A3262D" w:rsidRDefault="008E0A1D" w:rsidP="008146F0">
            <w:pPr>
              <w:tabs>
                <w:tab w:val="left" w:pos="720"/>
                <w:tab w:val="left" w:pos="5760"/>
              </w:tabs>
              <w:rPr>
                <w:rFonts w:cs="Times New Roman"/>
                <w:szCs w:val="24"/>
              </w:rPr>
            </w:pPr>
            <w:r w:rsidRPr="00A3262D">
              <w:rPr>
                <w:rFonts w:cs="Times New Roman"/>
                <w:szCs w:val="24"/>
              </w:rPr>
              <w:t>NJTPA</w:t>
            </w:r>
          </w:p>
        </w:tc>
      </w:tr>
      <w:tr w:rsidR="008E0A1D" w:rsidRPr="00A3262D" w14:paraId="3E35CB39" w14:textId="77777777" w:rsidTr="008146F0">
        <w:trPr>
          <w:trHeight w:val="331"/>
        </w:trPr>
        <w:tc>
          <w:tcPr>
            <w:tcW w:w="3505" w:type="dxa"/>
            <w:vAlign w:val="center"/>
          </w:tcPr>
          <w:p w14:paraId="3EDD28DB" w14:textId="77777777" w:rsidR="008E0A1D" w:rsidRPr="00A3262D" w:rsidRDefault="008E0A1D" w:rsidP="008146F0">
            <w:pPr>
              <w:tabs>
                <w:tab w:val="left" w:pos="720"/>
                <w:tab w:val="left" w:pos="5760"/>
              </w:tabs>
              <w:rPr>
                <w:rFonts w:cs="Times New Roman"/>
                <w:szCs w:val="24"/>
              </w:rPr>
            </w:pPr>
            <w:r>
              <w:rPr>
                <w:rFonts w:cs="Times New Roman"/>
                <w:szCs w:val="24"/>
              </w:rPr>
              <w:t>Ed Murray</w:t>
            </w:r>
          </w:p>
        </w:tc>
        <w:tc>
          <w:tcPr>
            <w:tcW w:w="5845" w:type="dxa"/>
            <w:vAlign w:val="center"/>
          </w:tcPr>
          <w:p w14:paraId="4575406F" w14:textId="77777777" w:rsidR="008E0A1D" w:rsidRPr="00A3262D" w:rsidRDefault="008E0A1D" w:rsidP="008146F0">
            <w:pPr>
              <w:tabs>
                <w:tab w:val="left" w:pos="720"/>
                <w:tab w:val="left" w:pos="5760"/>
              </w:tabs>
              <w:rPr>
                <w:rFonts w:cs="Times New Roman"/>
                <w:szCs w:val="24"/>
              </w:rPr>
            </w:pPr>
            <w:r>
              <w:rPr>
                <w:rFonts w:cs="Times New Roman"/>
                <w:szCs w:val="24"/>
              </w:rPr>
              <w:t>Photographer</w:t>
            </w:r>
          </w:p>
        </w:tc>
      </w:tr>
    </w:tbl>
    <w:p w14:paraId="30C22EF0" w14:textId="77777777" w:rsidR="008E0A1D" w:rsidRPr="00A3262D" w:rsidRDefault="008E0A1D" w:rsidP="008E0A1D">
      <w:pPr>
        <w:tabs>
          <w:tab w:val="left" w:pos="720"/>
          <w:tab w:val="left" w:pos="5760"/>
        </w:tabs>
        <w:rPr>
          <w:rFonts w:cs="Times New Roman"/>
          <w:szCs w:val="24"/>
        </w:rPr>
      </w:pPr>
    </w:p>
    <w:p w14:paraId="248F6FE0" w14:textId="77777777" w:rsidR="008E0A1D" w:rsidRPr="00A3262D" w:rsidRDefault="008E0A1D" w:rsidP="008E0A1D">
      <w:pPr>
        <w:tabs>
          <w:tab w:val="left" w:pos="720"/>
          <w:tab w:val="left" w:pos="5760"/>
        </w:tabs>
        <w:rPr>
          <w:rFonts w:cs="Times New Roman"/>
          <w:szCs w:val="24"/>
        </w:rPr>
      </w:pPr>
    </w:p>
    <w:p w14:paraId="58D68124" w14:textId="77777777" w:rsidR="00701F62" w:rsidRDefault="008E0A1D" w:rsidP="00701F62">
      <w:pPr>
        <w:tabs>
          <w:tab w:val="left" w:pos="720"/>
          <w:tab w:val="left" w:pos="5760"/>
        </w:tabs>
        <w:rPr>
          <w:rFonts w:cs="Times New Roman"/>
          <w:szCs w:val="24"/>
        </w:rPr>
      </w:pPr>
      <w:r w:rsidRPr="00A3262D">
        <w:rPr>
          <w:rFonts w:cs="Times New Roman"/>
          <w:szCs w:val="24"/>
        </w:rPr>
        <w:lastRenderedPageBreak/>
        <w:tab/>
      </w:r>
    </w:p>
    <w:p w14:paraId="04B7E732" w14:textId="6CFA492F" w:rsidR="00DA6EAB" w:rsidRDefault="00DA6EAB" w:rsidP="00701F62">
      <w:pPr>
        <w:tabs>
          <w:tab w:val="left" w:pos="720"/>
          <w:tab w:val="left" w:pos="5760"/>
        </w:tabs>
        <w:jc w:val="center"/>
      </w:pPr>
      <w:r w:rsidRPr="00EE701D">
        <w:rPr>
          <w:b/>
          <w:bCs/>
          <w:color w:val="385623" w:themeColor="accent6" w:themeShade="80"/>
        </w:rPr>
        <w:t xml:space="preserve">Approved </w:t>
      </w:r>
      <w:r>
        <w:rPr>
          <w:b/>
          <w:bCs/>
          <w:color w:val="385623" w:themeColor="accent6" w:themeShade="80"/>
        </w:rPr>
        <w:t>March 11, 2024</w:t>
      </w:r>
    </w:p>
    <w:p w14:paraId="455B7A91" w14:textId="77777777" w:rsidR="008E0A1D" w:rsidRDefault="008E0A1D" w:rsidP="00701F62">
      <w:pPr>
        <w:tabs>
          <w:tab w:val="left" w:pos="720"/>
          <w:tab w:val="left" w:pos="5760"/>
        </w:tabs>
        <w:jc w:val="center"/>
        <w:rPr>
          <w:rFonts w:cs="Times New Roman"/>
          <w:szCs w:val="24"/>
        </w:rPr>
      </w:pPr>
    </w:p>
    <w:p w14:paraId="06364A57" w14:textId="77777777" w:rsidR="00DA6EAB" w:rsidRDefault="00DA6EAB" w:rsidP="008E0A1D">
      <w:pPr>
        <w:tabs>
          <w:tab w:val="left" w:pos="720"/>
          <w:tab w:val="left" w:pos="5760"/>
        </w:tabs>
        <w:rPr>
          <w:rFonts w:cs="Times New Roman"/>
          <w:szCs w:val="24"/>
        </w:rPr>
      </w:pPr>
    </w:p>
    <w:p w14:paraId="6F104D70" w14:textId="1B1A38C5" w:rsidR="00DA6EAB" w:rsidRPr="00DA6EAB" w:rsidRDefault="00DA6EAB" w:rsidP="00DA6EAB">
      <w:pPr>
        <w:tabs>
          <w:tab w:val="left" w:pos="720"/>
          <w:tab w:val="left" w:pos="5760"/>
        </w:tabs>
        <w:jc w:val="right"/>
        <w:rPr>
          <w:rFonts w:cs="Times New Roman"/>
          <w:b/>
          <w:bCs/>
          <w:szCs w:val="24"/>
        </w:rPr>
      </w:pPr>
      <w:r w:rsidRPr="00DA6EAB">
        <w:rPr>
          <w:rFonts w:cs="Times New Roman"/>
          <w:b/>
          <w:bCs/>
          <w:szCs w:val="24"/>
        </w:rPr>
        <w:t>Attachment 2</w:t>
      </w:r>
    </w:p>
    <w:p w14:paraId="2AA64F34" w14:textId="77777777" w:rsidR="00DA6EAB" w:rsidRPr="00D25C85" w:rsidRDefault="00DA6EAB" w:rsidP="008E0A1D">
      <w:pPr>
        <w:tabs>
          <w:tab w:val="left" w:pos="720"/>
          <w:tab w:val="left" w:pos="5760"/>
        </w:tabs>
        <w:rPr>
          <w:rFonts w:cs="Times New Roman"/>
          <w:szCs w:val="24"/>
        </w:rPr>
      </w:pPr>
    </w:p>
    <w:p w14:paraId="6DA67725" w14:textId="77777777" w:rsidR="00DA6EAB" w:rsidRDefault="00DA6EAB" w:rsidP="00DA6EAB">
      <w:pPr>
        <w:pStyle w:val="Heading4"/>
        <w:ind w:left="560"/>
        <w:jc w:val="both"/>
      </w:pPr>
      <w:r>
        <w:t>DRAFT</w:t>
      </w:r>
      <w:r>
        <w:rPr>
          <w:spacing w:val="-2"/>
        </w:rPr>
        <w:t xml:space="preserve"> </w:t>
      </w:r>
      <w:r>
        <w:t>RESOLUTION:</w:t>
      </w:r>
      <w:r>
        <w:rPr>
          <w:spacing w:val="63"/>
          <w:w w:val="150"/>
        </w:rPr>
        <w:t xml:space="preserve">  </w:t>
      </w:r>
      <w:r>
        <w:t>MINOR</w:t>
      </w:r>
      <w:r>
        <w:rPr>
          <w:spacing w:val="-1"/>
        </w:rPr>
        <w:t xml:space="preserve"> </w:t>
      </w:r>
      <w:r>
        <w:t>AMENDMENTS</w:t>
      </w:r>
      <w:r>
        <w:rPr>
          <w:spacing w:val="-1"/>
        </w:rPr>
        <w:t xml:space="preserve"> </w:t>
      </w:r>
      <w:r>
        <w:t>TO</w:t>
      </w:r>
      <w:r>
        <w:rPr>
          <w:spacing w:val="-2"/>
        </w:rPr>
        <w:t xml:space="preserve"> </w:t>
      </w:r>
      <w:r>
        <w:t>THE</w:t>
      </w:r>
      <w:r>
        <w:rPr>
          <w:spacing w:val="-1"/>
        </w:rPr>
        <w:t xml:space="preserve"> </w:t>
      </w:r>
      <w:r>
        <w:t>FY</w:t>
      </w:r>
      <w:r>
        <w:rPr>
          <w:spacing w:val="-2"/>
        </w:rPr>
        <w:t xml:space="preserve"> </w:t>
      </w:r>
      <w:r>
        <w:t>2024</w:t>
      </w:r>
      <w:r>
        <w:rPr>
          <w:spacing w:val="-1"/>
        </w:rPr>
        <w:t xml:space="preserve"> </w:t>
      </w:r>
      <w:r>
        <w:t>–</w:t>
      </w:r>
      <w:r>
        <w:rPr>
          <w:spacing w:val="-4"/>
        </w:rPr>
        <w:t xml:space="preserve"> 2027</w:t>
      </w:r>
    </w:p>
    <w:p w14:paraId="2635B350" w14:textId="77777777" w:rsidR="00DA6EAB" w:rsidRDefault="00DA6EAB" w:rsidP="00DA6EAB">
      <w:pPr>
        <w:ind w:left="3440" w:right="914"/>
        <w:jc w:val="both"/>
        <w:rPr>
          <w:b/>
        </w:rPr>
      </w:pPr>
      <w:r>
        <w:rPr>
          <w:b/>
        </w:rPr>
        <w:t>TRANSPORTATION IMPROVEMENT PROGRAM TO ADD</w:t>
      </w:r>
      <w:r>
        <w:rPr>
          <w:b/>
          <w:spacing w:val="-6"/>
        </w:rPr>
        <w:t xml:space="preserve"> </w:t>
      </w:r>
      <w:r>
        <w:rPr>
          <w:b/>
        </w:rPr>
        <w:t>TWO</w:t>
      </w:r>
      <w:r>
        <w:rPr>
          <w:b/>
          <w:spacing w:val="-5"/>
        </w:rPr>
        <w:t xml:space="preserve"> </w:t>
      </w:r>
      <w:r>
        <w:rPr>
          <w:b/>
        </w:rPr>
        <w:t>PROJECTS</w:t>
      </w:r>
      <w:r>
        <w:rPr>
          <w:b/>
          <w:spacing w:val="-4"/>
        </w:rPr>
        <w:t xml:space="preserve"> </w:t>
      </w:r>
      <w:r>
        <w:rPr>
          <w:b/>
        </w:rPr>
        <w:t>AS</w:t>
      </w:r>
      <w:r>
        <w:rPr>
          <w:b/>
          <w:spacing w:val="-5"/>
        </w:rPr>
        <w:t xml:space="preserve"> </w:t>
      </w:r>
      <w:r>
        <w:rPr>
          <w:b/>
        </w:rPr>
        <w:t>REQUESTED</w:t>
      </w:r>
      <w:r>
        <w:rPr>
          <w:b/>
          <w:spacing w:val="-6"/>
        </w:rPr>
        <w:t xml:space="preserve"> </w:t>
      </w:r>
      <w:r>
        <w:rPr>
          <w:b/>
        </w:rPr>
        <w:t>BY</w:t>
      </w:r>
      <w:r>
        <w:rPr>
          <w:b/>
          <w:spacing w:val="-8"/>
        </w:rPr>
        <w:t xml:space="preserve"> </w:t>
      </w:r>
      <w:r>
        <w:rPr>
          <w:b/>
        </w:rPr>
        <w:t>THE</w:t>
      </w:r>
      <w:r>
        <w:rPr>
          <w:b/>
          <w:spacing w:val="-5"/>
        </w:rPr>
        <w:t xml:space="preserve"> </w:t>
      </w:r>
      <w:r>
        <w:rPr>
          <w:b/>
        </w:rPr>
        <w:t>NEW JERSEY DEPARTMENT OF TRANSPORTATION</w:t>
      </w:r>
    </w:p>
    <w:p w14:paraId="752CDB0D" w14:textId="77777777" w:rsidR="00DA6EAB" w:rsidRDefault="00DA6EAB" w:rsidP="00DA6EAB">
      <w:pPr>
        <w:pStyle w:val="BodyText"/>
        <w:rPr>
          <w:b/>
        </w:rPr>
      </w:pPr>
    </w:p>
    <w:p w14:paraId="54DC7D81" w14:textId="77777777" w:rsidR="00DA6EAB" w:rsidRDefault="00DA6EAB" w:rsidP="00DA6EAB">
      <w:pPr>
        <w:pStyle w:val="BodyText"/>
        <w:rPr>
          <w:b/>
        </w:rPr>
      </w:pPr>
    </w:p>
    <w:p w14:paraId="29C79A67" w14:textId="77777777" w:rsidR="00DA6EAB" w:rsidRDefault="00DA6EAB" w:rsidP="00DA6EAB">
      <w:pPr>
        <w:pStyle w:val="BodyText"/>
        <w:spacing w:line="276" w:lineRule="auto"/>
        <w:ind w:left="560" w:right="439" w:firstLine="720"/>
        <w:jc w:val="both"/>
      </w:pPr>
      <w:r>
        <w:rPr>
          <w:b/>
        </w:rPr>
        <w:t>WHEREAS,</w:t>
      </w:r>
      <w:r>
        <w:rPr>
          <w:b/>
          <w:spacing w:val="-5"/>
        </w:rPr>
        <w:t xml:space="preserve"> </w:t>
      </w:r>
      <w:r>
        <w:t>the</w:t>
      </w:r>
      <w:r>
        <w:rPr>
          <w:spacing w:val="-5"/>
        </w:rPr>
        <w:t xml:space="preserve"> </w:t>
      </w:r>
      <w:r>
        <w:t>North</w:t>
      </w:r>
      <w:r>
        <w:rPr>
          <w:spacing w:val="-4"/>
        </w:rPr>
        <w:t xml:space="preserve"> </w:t>
      </w:r>
      <w:r>
        <w:t>Jersey</w:t>
      </w:r>
      <w:r>
        <w:rPr>
          <w:spacing w:val="-4"/>
        </w:rPr>
        <w:t xml:space="preserve"> </w:t>
      </w:r>
      <w:r>
        <w:t>Transportation</w:t>
      </w:r>
      <w:r>
        <w:rPr>
          <w:spacing w:val="-4"/>
        </w:rPr>
        <w:t xml:space="preserve"> </w:t>
      </w:r>
      <w:r>
        <w:t>Planning</w:t>
      </w:r>
      <w:r>
        <w:rPr>
          <w:spacing w:val="-4"/>
        </w:rPr>
        <w:t xml:space="preserve"> </w:t>
      </w:r>
      <w:r>
        <w:t>Authority,</w:t>
      </w:r>
      <w:r>
        <w:rPr>
          <w:spacing w:val="-4"/>
        </w:rPr>
        <w:t xml:space="preserve"> </w:t>
      </w:r>
      <w:r>
        <w:t>Inc.</w:t>
      </w:r>
      <w:r>
        <w:rPr>
          <w:spacing w:val="-2"/>
        </w:rPr>
        <w:t xml:space="preserve"> </w:t>
      </w:r>
      <w:r>
        <w:t>(NJTPA)</w:t>
      </w:r>
      <w:r>
        <w:rPr>
          <w:spacing w:val="-5"/>
        </w:rPr>
        <w:t xml:space="preserve"> </w:t>
      </w:r>
      <w:r>
        <w:t>has</w:t>
      </w:r>
      <w:r>
        <w:rPr>
          <w:spacing w:val="-4"/>
        </w:rPr>
        <w:t xml:space="preserve"> </w:t>
      </w:r>
      <w:r>
        <w:t>been designated</w:t>
      </w:r>
      <w:r>
        <w:rPr>
          <w:spacing w:val="-2"/>
        </w:rPr>
        <w:t xml:space="preserve"> </w:t>
      </w:r>
      <w:r>
        <w:t>by</w:t>
      </w:r>
      <w:r>
        <w:rPr>
          <w:spacing w:val="-2"/>
        </w:rPr>
        <w:t xml:space="preserve"> </w:t>
      </w:r>
      <w:r>
        <w:t>the</w:t>
      </w:r>
      <w:r>
        <w:rPr>
          <w:spacing w:val="-3"/>
        </w:rPr>
        <w:t xml:space="preserve"> </w:t>
      </w:r>
      <w:r>
        <w:t>Governor</w:t>
      </w:r>
      <w:r>
        <w:rPr>
          <w:spacing w:val="-3"/>
        </w:rPr>
        <w:t xml:space="preserve"> </w:t>
      </w:r>
      <w:r>
        <w:t>of</w:t>
      </w:r>
      <w:r>
        <w:rPr>
          <w:spacing w:val="-3"/>
        </w:rPr>
        <w:t xml:space="preserve"> </w:t>
      </w:r>
      <w:r>
        <w:t>New</w:t>
      </w:r>
      <w:r>
        <w:rPr>
          <w:spacing w:val="-3"/>
        </w:rPr>
        <w:t xml:space="preserve"> </w:t>
      </w:r>
      <w:r>
        <w:t>Jersey as</w:t>
      </w:r>
      <w:r>
        <w:rPr>
          <w:spacing w:val="-2"/>
        </w:rPr>
        <w:t xml:space="preserve"> </w:t>
      </w:r>
      <w:r>
        <w:t>the</w:t>
      </w:r>
      <w:r>
        <w:rPr>
          <w:spacing w:val="-1"/>
        </w:rPr>
        <w:t xml:space="preserve"> </w:t>
      </w:r>
      <w:r>
        <w:t>Metropolitan</w:t>
      </w:r>
      <w:r>
        <w:rPr>
          <w:spacing w:val="-2"/>
        </w:rPr>
        <w:t xml:space="preserve"> </w:t>
      </w:r>
      <w:r>
        <w:t>Planning</w:t>
      </w:r>
      <w:r>
        <w:rPr>
          <w:spacing w:val="-2"/>
        </w:rPr>
        <w:t xml:space="preserve"> </w:t>
      </w:r>
      <w:r>
        <w:t>Organization</w:t>
      </w:r>
      <w:r>
        <w:rPr>
          <w:spacing w:val="-2"/>
        </w:rPr>
        <w:t xml:space="preserve"> </w:t>
      </w:r>
      <w:r>
        <w:t>(MPO)</w:t>
      </w:r>
      <w:r>
        <w:rPr>
          <w:spacing w:val="-1"/>
        </w:rPr>
        <w:t xml:space="preserve"> </w:t>
      </w:r>
      <w:r>
        <w:t>for the northern New Jersey region; and</w:t>
      </w:r>
    </w:p>
    <w:p w14:paraId="697B2168" w14:textId="77777777" w:rsidR="00DA6EAB" w:rsidRDefault="00DA6EAB" w:rsidP="00DA6EAB">
      <w:pPr>
        <w:pStyle w:val="BodyText"/>
        <w:spacing w:before="200" w:line="276" w:lineRule="auto"/>
        <w:ind w:left="560" w:right="497" w:firstLine="720"/>
      </w:pPr>
      <w:r>
        <w:rPr>
          <w:b/>
        </w:rPr>
        <w:t>WHEREAS,</w:t>
      </w:r>
      <w:r>
        <w:rPr>
          <w:b/>
          <w:spacing w:val="-4"/>
        </w:rPr>
        <w:t xml:space="preserve"> </w:t>
      </w:r>
      <w:r>
        <w:t>the</w:t>
      </w:r>
      <w:r>
        <w:rPr>
          <w:spacing w:val="-5"/>
        </w:rPr>
        <w:t xml:space="preserve"> </w:t>
      </w:r>
      <w:r>
        <w:t>NJTPA</w:t>
      </w:r>
      <w:r>
        <w:rPr>
          <w:spacing w:val="-5"/>
        </w:rPr>
        <w:t xml:space="preserve"> </w:t>
      </w:r>
      <w:r>
        <w:t>formally</w:t>
      </w:r>
      <w:r>
        <w:rPr>
          <w:spacing w:val="-4"/>
        </w:rPr>
        <w:t xml:space="preserve"> </w:t>
      </w:r>
      <w:r>
        <w:t>adopted</w:t>
      </w:r>
      <w:r>
        <w:rPr>
          <w:spacing w:val="-4"/>
        </w:rPr>
        <w:t xml:space="preserve"> </w:t>
      </w:r>
      <w:r>
        <w:t>the</w:t>
      </w:r>
      <w:r>
        <w:rPr>
          <w:spacing w:val="-3"/>
        </w:rPr>
        <w:t xml:space="preserve"> </w:t>
      </w:r>
      <w:r>
        <w:t>FY</w:t>
      </w:r>
      <w:r>
        <w:rPr>
          <w:spacing w:val="-3"/>
        </w:rPr>
        <w:t xml:space="preserve"> </w:t>
      </w:r>
      <w:r>
        <w:t>2024</w:t>
      </w:r>
      <w:r>
        <w:rPr>
          <w:spacing w:val="-4"/>
        </w:rPr>
        <w:t xml:space="preserve"> </w:t>
      </w:r>
      <w:r>
        <w:t>–</w:t>
      </w:r>
      <w:r>
        <w:rPr>
          <w:spacing w:val="-4"/>
        </w:rPr>
        <w:t xml:space="preserve"> </w:t>
      </w:r>
      <w:r>
        <w:t>2027</w:t>
      </w:r>
      <w:r>
        <w:rPr>
          <w:spacing w:val="-4"/>
        </w:rPr>
        <w:t xml:space="preserve"> </w:t>
      </w:r>
      <w:r>
        <w:t>Transportation Improvement Program (TIP) on September 12, 2023; and</w:t>
      </w:r>
    </w:p>
    <w:p w14:paraId="33BD7144" w14:textId="77777777" w:rsidR="00DA6EAB" w:rsidRDefault="00DA6EAB" w:rsidP="00DA6EAB">
      <w:pPr>
        <w:pStyle w:val="BodyText"/>
        <w:spacing w:before="200" w:line="276" w:lineRule="auto"/>
        <w:ind w:left="560" w:right="497" w:firstLine="720"/>
      </w:pPr>
      <w:r>
        <w:rPr>
          <w:b/>
        </w:rPr>
        <w:t xml:space="preserve">WHEREAS, </w:t>
      </w:r>
      <w:r>
        <w:t>the NJTPA on September 24, 2012 approved a Memorandum of Understanding (MOU) among the NJTPA, the New Jersey Department of Transportation (NJDOT),</w:t>
      </w:r>
      <w:r>
        <w:rPr>
          <w:spacing w:val="-2"/>
        </w:rPr>
        <w:t xml:space="preserve"> </w:t>
      </w:r>
      <w:r>
        <w:t>and</w:t>
      </w:r>
      <w:r>
        <w:rPr>
          <w:spacing w:val="-4"/>
        </w:rPr>
        <w:t xml:space="preserve"> </w:t>
      </w:r>
      <w:r>
        <w:t>NJ</w:t>
      </w:r>
      <w:r>
        <w:rPr>
          <w:spacing w:val="-4"/>
        </w:rPr>
        <w:t xml:space="preserve"> </w:t>
      </w:r>
      <w:r>
        <w:t>TRANSIT</w:t>
      </w:r>
      <w:r>
        <w:rPr>
          <w:spacing w:val="-5"/>
        </w:rPr>
        <w:t xml:space="preserve"> </w:t>
      </w:r>
      <w:r>
        <w:t>on</w:t>
      </w:r>
      <w:r>
        <w:rPr>
          <w:spacing w:val="-4"/>
        </w:rPr>
        <w:t xml:space="preserve"> </w:t>
      </w:r>
      <w:r>
        <w:t>procedures</w:t>
      </w:r>
      <w:r>
        <w:rPr>
          <w:spacing w:val="-4"/>
        </w:rPr>
        <w:t xml:space="preserve"> </w:t>
      </w:r>
      <w:r>
        <w:t>to</w:t>
      </w:r>
      <w:r>
        <w:rPr>
          <w:spacing w:val="-4"/>
        </w:rPr>
        <w:t xml:space="preserve"> </w:t>
      </w:r>
      <w:r>
        <w:t>amend</w:t>
      </w:r>
      <w:r>
        <w:rPr>
          <w:spacing w:val="-4"/>
        </w:rPr>
        <w:t xml:space="preserve"> </w:t>
      </w:r>
      <w:r>
        <w:t>and</w:t>
      </w:r>
      <w:r>
        <w:rPr>
          <w:spacing w:val="-4"/>
        </w:rPr>
        <w:t xml:space="preserve"> </w:t>
      </w:r>
      <w:r>
        <w:t>modify</w:t>
      </w:r>
      <w:r>
        <w:rPr>
          <w:spacing w:val="-4"/>
        </w:rPr>
        <w:t xml:space="preserve"> </w:t>
      </w:r>
      <w:r>
        <w:t>the</w:t>
      </w:r>
      <w:r>
        <w:rPr>
          <w:spacing w:val="-5"/>
        </w:rPr>
        <w:t xml:space="preserve"> </w:t>
      </w:r>
      <w:r>
        <w:t>State</w:t>
      </w:r>
      <w:r>
        <w:rPr>
          <w:spacing w:val="-3"/>
        </w:rPr>
        <w:t xml:space="preserve"> </w:t>
      </w:r>
      <w:r>
        <w:t>Transportation Improvement Program and the NJTPA TIP; and</w:t>
      </w:r>
    </w:p>
    <w:p w14:paraId="05AF196B" w14:textId="77777777" w:rsidR="00DA6EAB" w:rsidRDefault="00DA6EAB" w:rsidP="00DA6EAB">
      <w:pPr>
        <w:pStyle w:val="BodyText"/>
        <w:spacing w:before="200"/>
        <w:ind w:left="1280"/>
      </w:pPr>
      <w:r>
        <w:rPr>
          <w:b/>
        </w:rPr>
        <w:t>WHEREAS,</w:t>
      </w:r>
      <w:r>
        <w:rPr>
          <w:b/>
          <w:spacing w:val="-3"/>
        </w:rPr>
        <w:t xml:space="preserve"> </w:t>
      </w:r>
      <w:r>
        <w:t>the</w:t>
      </w:r>
      <w:r>
        <w:rPr>
          <w:spacing w:val="-2"/>
        </w:rPr>
        <w:t xml:space="preserve"> </w:t>
      </w:r>
      <w:r>
        <w:t>TIP</w:t>
      </w:r>
      <w:r>
        <w:rPr>
          <w:spacing w:val="-2"/>
        </w:rPr>
        <w:t xml:space="preserve"> </w:t>
      </w:r>
      <w:r>
        <w:t>may</w:t>
      </w:r>
      <w:r>
        <w:rPr>
          <w:spacing w:val="-1"/>
        </w:rPr>
        <w:t xml:space="preserve"> </w:t>
      </w:r>
      <w:r>
        <w:t>be</w:t>
      </w:r>
      <w:r>
        <w:rPr>
          <w:spacing w:val="-2"/>
        </w:rPr>
        <w:t xml:space="preserve"> </w:t>
      </w:r>
      <w:r>
        <w:t>revised any</w:t>
      </w:r>
      <w:r>
        <w:rPr>
          <w:spacing w:val="-1"/>
        </w:rPr>
        <w:t xml:space="preserve"> </w:t>
      </w:r>
      <w:r>
        <w:t>time;</w:t>
      </w:r>
      <w:r>
        <w:rPr>
          <w:spacing w:val="-1"/>
        </w:rPr>
        <w:t xml:space="preserve"> </w:t>
      </w:r>
      <w:r>
        <w:rPr>
          <w:spacing w:val="-5"/>
        </w:rPr>
        <w:t>and</w:t>
      </w:r>
    </w:p>
    <w:p w14:paraId="296EDDF0" w14:textId="77777777" w:rsidR="00DA6EAB" w:rsidRDefault="00DA6EAB" w:rsidP="00DA6EAB">
      <w:pPr>
        <w:pStyle w:val="BodyText"/>
        <w:spacing w:before="242" w:line="276" w:lineRule="auto"/>
        <w:ind w:left="560" w:right="362" w:firstLine="720"/>
      </w:pPr>
      <w:r>
        <w:rPr>
          <w:b/>
        </w:rPr>
        <w:t xml:space="preserve">WHEREAS, </w:t>
      </w:r>
      <w:r>
        <w:t>according to the MOU when a project or program with federal funds is added</w:t>
      </w:r>
      <w:r>
        <w:rPr>
          <w:spacing w:val="-3"/>
        </w:rPr>
        <w:t xml:space="preserve"> </w:t>
      </w:r>
      <w:r>
        <w:t>to</w:t>
      </w:r>
      <w:r>
        <w:rPr>
          <w:spacing w:val="-3"/>
        </w:rPr>
        <w:t xml:space="preserve"> </w:t>
      </w:r>
      <w:r>
        <w:t>the</w:t>
      </w:r>
      <w:r>
        <w:rPr>
          <w:spacing w:val="-4"/>
        </w:rPr>
        <w:t xml:space="preserve"> </w:t>
      </w:r>
      <w:r>
        <w:t>TIP</w:t>
      </w:r>
      <w:r>
        <w:rPr>
          <w:spacing w:val="-3"/>
        </w:rPr>
        <w:t xml:space="preserve"> </w:t>
      </w:r>
      <w:r>
        <w:t>and</w:t>
      </w:r>
      <w:r>
        <w:rPr>
          <w:spacing w:val="-1"/>
        </w:rPr>
        <w:t xml:space="preserve"> </w:t>
      </w:r>
      <w:r>
        <w:t>a</w:t>
      </w:r>
      <w:r>
        <w:rPr>
          <w:spacing w:val="-4"/>
        </w:rPr>
        <w:t xml:space="preserve"> </w:t>
      </w:r>
      <w:r>
        <w:t>new</w:t>
      </w:r>
      <w:r>
        <w:rPr>
          <w:spacing w:val="-4"/>
        </w:rPr>
        <w:t xml:space="preserve"> </w:t>
      </w:r>
      <w:r>
        <w:t>air</w:t>
      </w:r>
      <w:r>
        <w:rPr>
          <w:spacing w:val="-4"/>
        </w:rPr>
        <w:t xml:space="preserve"> </w:t>
      </w:r>
      <w:r>
        <w:t>quality</w:t>
      </w:r>
      <w:r>
        <w:rPr>
          <w:spacing w:val="-3"/>
        </w:rPr>
        <w:t xml:space="preserve"> </w:t>
      </w:r>
      <w:r>
        <w:t>conformity</w:t>
      </w:r>
      <w:r>
        <w:rPr>
          <w:spacing w:val="-1"/>
        </w:rPr>
        <w:t xml:space="preserve"> </w:t>
      </w:r>
      <w:r>
        <w:t>determination</w:t>
      </w:r>
      <w:r>
        <w:rPr>
          <w:spacing w:val="-3"/>
        </w:rPr>
        <w:t xml:space="preserve"> </w:t>
      </w:r>
      <w:r>
        <w:t>is</w:t>
      </w:r>
      <w:r>
        <w:rPr>
          <w:spacing w:val="-3"/>
        </w:rPr>
        <w:t xml:space="preserve"> </w:t>
      </w:r>
      <w:r>
        <w:t>not</w:t>
      </w:r>
      <w:r>
        <w:rPr>
          <w:spacing w:val="-3"/>
        </w:rPr>
        <w:t xml:space="preserve"> </w:t>
      </w:r>
      <w:r>
        <w:t>required,</w:t>
      </w:r>
      <w:r>
        <w:rPr>
          <w:spacing w:val="-3"/>
        </w:rPr>
        <w:t xml:space="preserve"> </w:t>
      </w:r>
      <w:r>
        <w:t>this</w:t>
      </w:r>
      <w:r>
        <w:rPr>
          <w:spacing w:val="-3"/>
        </w:rPr>
        <w:t xml:space="preserve"> </w:t>
      </w:r>
      <w:r>
        <w:t>constitutes</w:t>
      </w:r>
      <w:r>
        <w:rPr>
          <w:spacing w:val="-3"/>
        </w:rPr>
        <w:t xml:space="preserve"> </w:t>
      </w:r>
      <w:r>
        <w:t>a minor amendment; and</w:t>
      </w:r>
    </w:p>
    <w:p w14:paraId="1D44FF48" w14:textId="77777777" w:rsidR="00DA6EAB" w:rsidRDefault="00DA6EAB" w:rsidP="00DA6EAB">
      <w:pPr>
        <w:pStyle w:val="BodyText"/>
        <w:spacing w:before="200" w:line="259" w:lineRule="auto"/>
        <w:ind w:left="560" w:right="439" w:firstLine="811"/>
      </w:pPr>
      <w:r>
        <w:rPr>
          <w:b/>
        </w:rPr>
        <w:t xml:space="preserve">WHEREAS, </w:t>
      </w:r>
      <w:r>
        <w:t>the NJDOT has requested minor amendments to the FY 2024 – 2027 TIP to add the Portway, Fish House Road/Pennsylvania Avenue, CR 659 project (DBNUM 97005B) in Hudson County with $6.7 million in federal funding for</w:t>
      </w:r>
      <w:r>
        <w:rPr>
          <w:spacing w:val="-1"/>
        </w:rPr>
        <w:t xml:space="preserve"> </w:t>
      </w:r>
      <w:r>
        <w:t>additional utility</w:t>
      </w:r>
      <w:r>
        <w:rPr>
          <w:spacing w:val="-3"/>
        </w:rPr>
        <w:t xml:space="preserve"> </w:t>
      </w:r>
      <w:r>
        <w:t>work, and the</w:t>
      </w:r>
      <w:r>
        <w:rPr>
          <w:spacing w:val="-1"/>
        </w:rPr>
        <w:t xml:space="preserve"> </w:t>
      </w:r>
      <w:r>
        <w:t>Route 9,</w:t>
      </w:r>
      <w:r>
        <w:rPr>
          <w:spacing w:val="-4"/>
        </w:rPr>
        <w:t xml:space="preserve"> </w:t>
      </w:r>
      <w:r>
        <w:t>Throckmorton</w:t>
      </w:r>
      <w:r>
        <w:rPr>
          <w:spacing w:val="-4"/>
        </w:rPr>
        <w:t xml:space="preserve"> </w:t>
      </w:r>
      <w:r>
        <w:t>Lane/Ticetown</w:t>
      </w:r>
      <w:r>
        <w:rPr>
          <w:spacing w:val="-4"/>
        </w:rPr>
        <w:t xml:space="preserve"> </w:t>
      </w:r>
      <w:r>
        <w:t>Road</w:t>
      </w:r>
      <w:r>
        <w:rPr>
          <w:spacing w:val="-4"/>
        </w:rPr>
        <w:t xml:space="preserve"> </w:t>
      </w:r>
      <w:r>
        <w:t>to</w:t>
      </w:r>
      <w:r>
        <w:rPr>
          <w:spacing w:val="-4"/>
        </w:rPr>
        <w:t xml:space="preserve"> </w:t>
      </w:r>
      <w:r>
        <w:t>Poor</w:t>
      </w:r>
      <w:r>
        <w:rPr>
          <w:spacing w:val="-5"/>
        </w:rPr>
        <w:t xml:space="preserve"> </w:t>
      </w:r>
      <w:r>
        <w:t>Farm</w:t>
      </w:r>
      <w:r>
        <w:rPr>
          <w:spacing w:val="-4"/>
        </w:rPr>
        <w:t xml:space="preserve"> </w:t>
      </w:r>
      <w:r>
        <w:t>Road/Hartle</w:t>
      </w:r>
      <w:r>
        <w:rPr>
          <w:spacing w:val="-5"/>
        </w:rPr>
        <w:t xml:space="preserve"> </w:t>
      </w:r>
      <w:r>
        <w:t>Lane</w:t>
      </w:r>
      <w:r>
        <w:rPr>
          <w:spacing w:val="-5"/>
        </w:rPr>
        <w:t xml:space="preserve"> </w:t>
      </w:r>
      <w:r>
        <w:t>project</w:t>
      </w:r>
      <w:r>
        <w:rPr>
          <w:spacing w:val="-4"/>
        </w:rPr>
        <w:t xml:space="preserve"> </w:t>
      </w:r>
      <w:r>
        <w:t>(DBNUM</w:t>
      </w:r>
      <w:r>
        <w:rPr>
          <w:spacing w:val="-4"/>
        </w:rPr>
        <w:t xml:space="preserve"> </w:t>
      </w:r>
      <w:r>
        <w:t>20333) in Middlesex County with $6 million in federal funding for construction; and</w:t>
      </w:r>
    </w:p>
    <w:p w14:paraId="7B021E62" w14:textId="77777777" w:rsidR="00DA6EAB" w:rsidRDefault="00DA6EAB" w:rsidP="00DA6EAB">
      <w:pPr>
        <w:pStyle w:val="BodyText"/>
        <w:spacing w:before="19"/>
      </w:pPr>
    </w:p>
    <w:p w14:paraId="1B547C68" w14:textId="77777777" w:rsidR="00DA6EAB" w:rsidRDefault="00DA6EAB" w:rsidP="00DA6EAB">
      <w:pPr>
        <w:pStyle w:val="BodyText"/>
        <w:spacing w:line="259" w:lineRule="auto"/>
        <w:ind w:left="560" w:right="823" w:firstLine="811"/>
      </w:pPr>
      <w:r>
        <w:rPr>
          <w:b/>
        </w:rPr>
        <w:t xml:space="preserve">WHEREAS, </w:t>
      </w:r>
      <w:r>
        <w:t>fiscal constraint is maintained by adding $6.7 million of Surface Transportation Block Grant Program-Flexible funds and $6 million of Transportation Alternatives-Flexible</w:t>
      </w:r>
      <w:r>
        <w:rPr>
          <w:spacing w:val="-5"/>
        </w:rPr>
        <w:t xml:space="preserve"> </w:t>
      </w:r>
      <w:r>
        <w:t>funds</w:t>
      </w:r>
      <w:r>
        <w:rPr>
          <w:spacing w:val="-4"/>
        </w:rPr>
        <w:t xml:space="preserve"> </w:t>
      </w:r>
      <w:r>
        <w:t>to</w:t>
      </w:r>
      <w:r>
        <w:rPr>
          <w:spacing w:val="-4"/>
        </w:rPr>
        <w:t xml:space="preserve"> </w:t>
      </w:r>
      <w:r>
        <w:t>these</w:t>
      </w:r>
      <w:r>
        <w:rPr>
          <w:spacing w:val="-5"/>
        </w:rPr>
        <w:t xml:space="preserve"> </w:t>
      </w:r>
      <w:r>
        <w:t>projects,</w:t>
      </w:r>
      <w:r>
        <w:rPr>
          <w:spacing w:val="-4"/>
        </w:rPr>
        <w:t xml:space="preserve"> </w:t>
      </w:r>
      <w:r>
        <w:t>which</w:t>
      </w:r>
      <w:r>
        <w:rPr>
          <w:spacing w:val="-4"/>
        </w:rPr>
        <w:t xml:space="preserve"> </w:t>
      </w:r>
      <w:r>
        <w:t>are</w:t>
      </w:r>
      <w:r>
        <w:rPr>
          <w:spacing w:val="-5"/>
        </w:rPr>
        <w:t xml:space="preserve"> </w:t>
      </w:r>
      <w:r>
        <w:t>available</w:t>
      </w:r>
      <w:r>
        <w:rPr>
          <w:spacing w:val="-5"/>
        </w:rPr>
        <w:t xml:space="preserve"> </w:t>
      </w:r>
      <w:r>
        <w:t>from</w:t>
      </w:r>
      <w:r>
        <w:rPr>
          <w:spacing w:val="-4"/>
        </w:rPr>
        <w:t xml:space="preserve"> </w:t>
      </w:r>
      <w:r>
        <w:t>prior</w:t>
      </w:r>
      <w:r>
        <w:rPr>
          <w:spacing w:val="-3"/>
        </w:rPr>
        <w:t xml:space="preserve"> </w:t>
      </w:r>
      <w:r>
        <w:t>year</w:t>
      </w:r>
      <w:r>
        <w:rPr>
          <w:spacing w:val="-5"/>
        </w:rPr>
        <w:t xml:space="preserve"> </w:t>
      </w:r>
      <w:r>
        <w:t>unobligated balances; and</w:t>
      </w:r>
    </w:p>
    <w:p w14:paraId="13355D5A" w14:textId="77777777" w:rsidR="00DA6EAB" w:rsidRDefault="00DA6EAB" w:rsidP="00DA6EAB">
      <w:pPr>
        <w:pStyle w:val="BodyText"/>
        <w:spacing w:before="159" w:line="276" w:lineRule="auto"/>
        <w:ind w:left="560" w:right="497" w:firstLine="720"/>
      </w:pPr>
      <w:r>
        <w:rPr>
          <w:b/>
        </w:rPr>
        <w:t xml:space="preserve">WHEREAS, </w:t>
      </w:r>
      <w:r>
        <w:t>these minor amendments are exempt from an air quality conformity analysis</w:t>
      </w:r>
      <w:r>
        <w:rPr>
          <w:spacing w:val="-3"/>
        </w:rPr>
        <w:t xml:space="preserve"> </w:t>
      </w:r>
      <w:r>
        <w:t>as</w:t>
      </w:r>
      <w:r>
        <w:rPr>
          <w:spacing w:val="-3"/>
        </w:rPr>
        <w:t xml:space="preserve"> </w:t>
      </w:r>
      <w:r>
        <w:t>per</w:t>
      </w:r>
      <w:r>
        <w:rPr>
          <w:spacing w:val="-4"/>
        </w:rPr>
        <w:t xml:space="preserve"> </w:t>
      </w:r>
      <w:r>
        <w:t>the</w:t>
      </w:r>
      <w:r>
        <w:rPr>
          <w:spacing w:val="-4"/>
        </w:rPr>
        <w:t xml:space="preserve"> </w:t>
      </w:r>
      <w:r>
        <w:t>Transportation</w:t>
      </w:r>
      <w:r>
        <w:rPr>
          <w:spacing w:val="-3"/>
        </w:rPr>
        <w:t xml:space="preserve"> </w:t>
      </w:r>
      <w:r>
        <w:t>Conformity</w:t>
      </w:r>
      <w:r>
        <w:rPr>
          <w:spacing w:val="-3"/>
        </w:rPr>
        <w:t xml:space="preserve"> </w:t>
      </w:r>
      <w:r>
        <w:t>Rule</w:t>
      </w:r>
      <w:r>
        <w:rPr>
          <w:spacing w:val="-4"/>
        </w:rPr>
        <w:t xml:space="preserve"> </w:t>
      </w:r>
      <w:r>
        <w:t>(40</w:t>
      </w:r>
      <w:r>
        <w:rPr>
          <w:spacing w:val="-3"/>
        </w:rPr>
        <w:t xml:space="preserve"> </w:t>
      </w:r>
      <w:r>
        <w:t>CFR</w:t>
      </w:r>
      <w:r>
        <w:rPr>
          <w:spacing w:val="-3"/>
        </w:rPr>
        <w:t xml:space="preserve"> </w:t>
      </w:r>
      <w:r>
        <w:t>93.126</w:t>
      </w:r>
      <w:r>
        <w:rPr>
          <w:spacing w:val="-3"/>
        </w:rPr>
        <w:t xml:space="preserve"> </w:t>
      </w:r>
      <w:r>
        <w:t>and</w:t>
      </w:r>
      <w:r>
        <w:rPr>
          <w:spacing w:val="-3"/>
        </w:rPr>
        <w:t xml:space="preserve"> </w:t>
      </w:r>
      <w:r>
        <w:lastRenderedPageBreak/>
        <w:t>93.127)</w:t>
      </w:r>
      <w:r>
        <w:rPr>
          <w:spacing w:val="-4"/>
        </w:rPr>
        <w:t xml:space="preserve"> </w:t>
      </w:r>
      <w:r>
        <w:t>and</w:t>
      </w:r>
      <w:r>
        <w:rPr>
          <w:spacing w:val="-3"/>
        </w:rPr>
        <w:t xml:space="preserve"> </w:t>
      </w:r>
      <w:r>
        <w:t>do</w:t>
      </w:r>
      <w:r>
        <w:rPr>
          <w:spacing w:val="-3"/>
        </w:rPr>
        <w:t xml:space="preserve"> </w:t>
      </w:r>
      <w:r>
        <w:t>not impact the current conformity determination; and</w:t>
      </w:r>
    </w:p>
    <w:p w14:paraId="014B08AF" w14:textId="77777777" w:rsidR="00DA6EAB" w:rsidRDefault="00DA6EAB" w:rsidP="00DA6EAB">
      <w:pPr>
        <w:pStyle w:val="BodyText"/>
        <w:spacing w:before="200"/>
        <w:ind w:left="560" w:right="497" w:firstLine="720"/>
      </w:pPr>
      <w:r>
        <w:rPr>
          <w:b/>
        </w:rPr>
        <w:t>WHEREAS,</w:t>
      </w:r>
      <w:r>
        <w:rPr>
          <w:b/>
          <w:spacing w:val="-5"/>
        </w:rPr>
        <w:t xml:space="preserve"> </w:t>
      </w:r>
      <w:r>
        <w:t>Congestion</w:t>
      </w:r>
      <w:r>
        <w:rPr>
          <w:spacing w:val="-7"/>
        </w:rPr>
        <w:t xml:space="preserve"> </w:t>
      </w:r>
      <w:r>
        <w:t>Management</w:t>
      </w:r>
      <w:r>
        <w:rPr>
          <w:spacing w:val="-4"/>
        </w:rPr>
        <w:t xml:space="preserve"> </w:t>
      </w:r>
      <w:r>
        <w:t>Process</w:t>
      </w:r>
      <w:r>
        <w:rPr>
          <w:spacing w:val="-4"/>
        </w:rPr>
        <w:t xml:space="preserve"> </w:t>
      </w:r>
      <w:r>
        <w:t>requirements</w:t>
      </w:r>
      <w:r>
        <w:rPr>
          <w:spacing w:val="-4"/>
        </w:rPr>
        <w:t xml:space="preserve"> </w:t>
      </w:r>
      <w:r>
        <w:t>does</w:t>
      </w:r>
      <w:r>
        <w:rPr>
          <w:spacing w:val="-5"/>
        </w:rPr>
        <w:t xml:space="preserve"> </w:t>
      </w:r>
      <w:r>
        <w:t>not</w:t>
      </w:r>
      <w:r>
        <w:rPr>
          <w:spacing w:val="-4"/>
        </w:rPr>
        <w:t xml:space="preserve"> </w:t>
      </w:r>
      <w:r>
        <w:t>apply</w:t>
      </w:r>
      <w:r>
        <w:rPr>
          <w:spacing w:val="-4"/>
        </w:rPr>
        <w:t xml:space="preserve"> </w:t>
      </w:r>
      <w:r>
        <w:t>to</w:t>
      </w:r>
      <w:r>
        <w:rPr>
          <w:spacing w:val="-4"/>
        </w:rPr>
        <w:t xml:space="preserve"> </w:t>
      </w:r>
      <w:r>
        <w:t>these actions; and</w:t>
      </w:r>
    </w:p>
    <w:p w14:paraId="3698E3E3" w14:textId="77777777" w:rsidR="00DA6EAB" w:rsidRDefault="00DA6EAB" w:rsidP="00DA6EAB">
      <w:pPr>
        <w:pStyle w:val="BodyText"/>
      </w:pPr>
    </w:p>
    <w:p w14:paraId="226B4BCB" w14:textId="6AB9AA78" w:rsidR="00DA6EAB" w:rsidRDefault="00DA6EAB" w:rsidP="00DA6EAB">
      <w:pPr>
        <w:pStyle w:val="BodyText"/>
        <w:ind w:left="560" w:right="497" w:firstLine="720"/>
      </w:pPr>
      <w:r>
        <w:rPr>
          <w:b/>
        </w:rPr>
        <w:t>WHEREAS,</w:t>
      </w:r>
      <w:r>
        <w:rPr>
          <w:b/>
          <w:spacing w:val="-4"/>
        </w:rPr>
        <w:t xml:space="preserve"> </w:t>
      </w:r>
      <w:r>
        <w:t>the</w:t>
      </w:r>
      <w:r>
        <w:rPr>
          <w:spacing w:val="-4"/>
        </w:rPr>
        <w:t xml:space="preserve"> </w:t>
      </w:r>
      <w:r>
        <w:t>FY</w:t>
      </w:r>
      <w:r>
        <w:rPr>
          <w:spacing w:val="-4"/>
        </w:rPr>
        <w:t xml:space="preserve"> </w:t>
      </w:r>
      <w:r>
        <w:t>2024</w:t>
      </w:r>
      <w:r>
        <w:rPr>
          <w:spacing w:val="-3"/>
        </w:rPr>
        <w:t xml:space="preserve"> </w:t>
      </w:r>
      <w:r>
        <w:t>–</w:t>
      </w:r>
      <w:r>
        <w:rPr>
          <w:spacing w:val="-3"/>
        </w:rPr>
        <w:t xml:space="preserve"> </w:t>
      </w:r>
      <w:r>
        <w:t>2027</w:t>
      </w:r>
      <w:r>
        <w:rPr>
          <w:spacing w:val="-3"/>
        </w:rPr>
        <w:t xml:space="preserve"> </w:t>
      </w:r>
      <w:r>
        <w:t>TIP</w:t>
      </w:r>
      <w:r>
        <w:rPr>
          <w:spacing w:val="-3"/>
        </w:rPr>
        <w:t xml:space="preserve"> </w:t>
      </w:r>
      <w:r>
        <w:t>conforms</w:t>
      </w:r>
      <w:r>
        <w:rPr>
          <w:spacing w:val="-3"/>
        </w:rPr>
        <w:t xml:space="preserve"> </w:t>
      </w:r>
      <w:r>
        <w:t>to</w:t>
      </w:r>
      <w:r>
        <w:rPr>
          <w:spacing w:val="-3"/>
        </w:rPr>
        <w:t xml:space="preserve"> </w:t>
      </w:r>
      <w:r>
        <w:t>the</w:t>
      </w:r>
      <w:r>
        <w:rPr>
          <w:spacing w:val="-4"/>
        </w:rPr>
        <w:t xml:space="preserve"> </w:t>
      </w:r>
      <w:r>
        <w:t>MAP-21/FAST</w:t>
      </w:r>
      <w:r>
        <w:rPr>
          <w:spacing w:val="-4"/>
        </w:rPr>
        <w:t xml:space="preserve"> </w:t>
      </w:r>
      <w:r>
        <w:t>Act</w:t>
      </w:r>
      <w:r>
        <w:rPr>
          <w:spacing w:val="-1"/>
        </w:rPr>
        <w:t xml:space="preserve"> </w:t>
      </w:r>
      <w:r>
        <w:t>and Infrastructure</w:t>
      </w:r>
      <w:r>
        <w:rPr>
          <w:spacing w:val="-4"/>
        </w:rPr>
        <w:t xml:space="preserve"> </w:t>
      </w:r>
      <w:r>
        <w:t>Investment</w:t>
      </w:r>
      <w:r>
        <w:rPr>
          <w:spacing w:val="-1"/>
        </w:rPr>
        <w:t xml:space="preserve"> </w:t>
      </w:r>
      <w:r>
        <w:t>and</w:t>
      </w:r>
      <w:r>
        <w:rPr>
          <w:spacing w:val="-2"/>
        </w:rPr>
        <w:t xml:space="preserve"> </w:t>
      </w:r>
      <w:r>
        <w:t>Jobs</w:t>
      </w:r>
      <w:r>
        <w:rPr>
          <w:spacing w:val="-3"/>
        </w:rPr>
        <w:t xml:space="preserve"> </w:t>
      </w:r>
      <w:r>
        <w:t>Act</w:t>
      </w:r>
      <w:r>
        <w:rPr>
          <w:spacing w:val="-3"/>
        </w:rPr>
        <w:t xml:space="preserve"> </w:t>
      </w:r>
      <w:r>
        <w:t>performance-based</w:t>
      </w:r>
      <w:r>
        <w:rPr>
          <w:spacing w:val="-2"/>
        </w:rPr>
        <w:t xml:space="preserve"> </w:t>
      </w:r>
      <w:r>
        <w:t>planning</w:t>
      </w:r>
      <w:r>
        <w:rPr>
          <w:spacing w:val="-3"/>
        </w:rPr>
        <w:t xml:space="preserve"> </w:t>
      </w:r>
      <w:r>
        <w:t>requirements;</w:t>
      </w:r>
      <w:r>
        <w:rPr>
          <w:spacing w:val="-2"/>
        </w:rPr>
        <w:t xml:space="preserve"> </w:t>
      </w:r>
      <w:r>
        <w:rPr>
          <w:spacing w:val="-5"/>
        </w:rPr>
        <w:t>and</w:t>
      </w:r>
      <w:r w:rsidR="00701F62">
        <w:rPr>
          <w:spacing w:val="-5"/>
        </w:rPr>
        <w:br/>
      </w:r>
    </w:p>
    <w:p w14:paraId="12106138" w14:textId="77777777" w:rsidR="00DA6EAB" w:rsidRDefault="00DA6EAB" w:rsidP="00DA6EAB">
      <w:pPr>
        <w:pStyle w:val="BodyText"/>
        <w:spacing w:before="79"/>
        <w:ind w:left="560" w:right="497" w:firstLine="720"/>
      </w:pPr>
      <w:r>
        <w:rPr>
          <w:b/>
        </w:rPr>
        <w:t>WHEREAS,</w:t>
      </w:r>
      <w:r>
        <w:rPr>
          <w:b/>
          <w:spacing w:val="-4"/>
        </w:rPr>
        <w:t xml:space="preserve"> </w:t>
      </w:r>
      <w:r>
        <w:t>consistent</w:t>
      </w:r>
      <w:r>
        <w:rPr>
          <w:spacing w:val="-6"/>
        </w:rPr>
        <w:t xml:space="preserve"> </w:t>
      </w:r>
      <w:r>
        <w:t>with</w:t>
      </w:r>
      <w:r>
        <w:rPr>
          <w:spacing w:val="-4"/>
        </w:rPr>
        <w:t xml:space="preserve"> </w:t>
      </w:r>
      <w:r>
        <w:t>NJTPA</w:t>
      </w:r>
      <w:r>
        <w:rPr>
          <w:spacing w:val="-5"/>
        </w:rPr>
        <w:t xml:space="preserve"> </w:t>
      </w:r>
      <w:r>
        <w:t>public</w:t>
      </w:r>
      <w:r>
        <w:rPr>
          <w:spacing w:val="-5"/>
        </w:rPr>
        <w:t xml:space="preserve"> </w:t>
      </w:r>
      <w:r>
        <w:t>participation</w:t>
      </w:r>
      <w:r>
        <w:rPr>
          <w:spacing w:val="-4"/>
        </w:rPr>
        <w:t xml:space="preserve"> </w:t>
      </w:r>
      <w:r>
        <w:t>procedures,</w:t>
      </w:r>
      <w:r>
        <w:rPr>
          <w:spacing w:val="-4"/>
        </w:rPr>
        <w:t xml:space="preserve"> </w:t>
      </w:r>
      <w:r>
        <w:t>the</w:t>
      </w:r>
      <w:r>
        <w:rPr>
          <w:spacing w:val="-3"/>
        </w:rPr>
        <w:t xml:space="preserve"> </w:t>
      </w:r>
      <w:r>
        <w:t>NJTPA</w:t>
      </w:r>
      <w:r>
        <w:rPr>
          <w:spacing w:val="-5"/>
        </w:rPr>
        <w:t xml:space="preserve"> </w:t>
      </w:r>
      <w:r>
        <w:t>has provided opportunities for review of these actions; and</w:t>
      </w:r>
    </w:p>
    <w:p w14:paraId="196E55A5" w14:textId="77777777" w:rsidR="00DA6EAB" w:rsidRDefault="00DA6EAB" w:rsidP="00DA6EAB">
      <w:pPr>
        <w:pStyle w:val="BodyText"/>
      </w:pPr>
    </w:p>
    <w:p w14:paraId="38D86C8A" w14:textId="77777777" w:rsidR="00DA6EAB" w:rsidRDefault="00DA6EAB" w:rsidP="00DA6EAB">
      <w:pPr>
        <w:pStyle w:val="BodyText"/>
        <w:spacing w:line="276" w:lineRule="auto"/>
        <w:ind w:left="560" w:right="497" w:firstLine="720"/>
      </w:pPr>
      <w:r>
        <w:rPr>
          <w:b/>
        </w:rPr>
        <w:t>WHEREAS,</w:t>
      </w:r>
      <w:r>
        <w:rPr>
          <w:b/>
          <w:spacing w:val="-4"/>
        </w:rPr>
        <w:t xml:space="preserve"> </w:t>
      </w:r>
      <w:r>
        <w:t>no</w:t>
      </w:r>
      <w:r>
        <w:rPr>
          <w:spacing w:val="-3"/>
        </w:rPr>
        <w:t xml:space="preserve"> </w:t>
      </w:r>
      <w:r>
        <w:t>action</w:t>
      </w:r>
      <w:r>
        <w:rPr>
          <w:spacing w:val="-3"/>
        </w:rPr>
        <w:t xml:space="preserve"> </w:t>
      </w:r>
      <w:r>
        <w:t>authorized</w:t>
      </w:r>
      <w:r>
        <w:rPr>
          <w:spacing w:val="-3"/>
        </w:rPr>
        <w:t xml:space="preserve"> </w:t>
      </w:r>
      <w:r>
        <w:t>by</w:t>
      </w:r>
      <w:r>
        <w:rPr>
          <w:spacing w:val="-3"/>
        </w:rPr>
        <w:t xml:space="preserve"> </w:t>
      </w:r>
      <w:r>
        <w:t>the</w:t>
      </w:r>
      <w:r>
        <w:rPr>
          <w:spacing w:val="-4"/>
        </w:rPr>
        <w:t xml:space="preserve"> </w:t>
      </w:r>
      <w:r>
        <w:t>NJTPA</w:t>
      </w:r>
      <w:r>
        <w:rPr>
          <w:spacing w:val="-2"/>
        </w:rPr>
        <w:t xml:space="preserve"> </w:t>
      </w:r>
      <w:r>
        <w:t>shall</w:t>
      </w:r>
      <w:r>
        <w:rPr>
          <w:spacing w:val="-3"/>
        </w:rPr>
        <w:t xml:space="preserve"> </w:t>
      </w:r>
      <w:r>
        <w:t>have</w:t>
      </w:r>
      <w:r>
        <w:rPr>
          <w:spacing w:val="-4"/>
        </w:rPr>
        <w:t xml:space="preserve"> </w:t>
      </w:r>
      <w:r>
        <w:t>force</w:t>
      </w:r>
      <w:r>
        <w:rPr>
          <w:spacing w:val="-4"/>
        </w:rPr>
        <w:t xml:space="preserve"> </w:t>
      </w:r>
      <w:r>
        <w:t>or</w:t>
      </w:r>
      <w:r>
        <w:rPr>
          <w:spacing w:val="-2"/>
        </w:rPr>
        <w:t xml:space="preserve"> </w:t>
      </w:r>
      <w:r>
        <w:t>effect</w:t>
      </w:r>
      <w:r>
        <w:rPr>
          <w:spacing w:val="-1"/>
        </w:rPr>
        <w:t xml:space="preserve"> </w:t>
      </w:r>
      <w:r>
        <w:t>until</w:t>
      </w:r>
      <w:r>
        <w:rPr>
          <w:spacing w:val="-3"/>
        </w:rPr>
        <w:t xml:space="preserve"> </w:t>
      </w:r>
      <w:r>
        <w:t>ten</w:t>
      </w:r>
      <w:r>
        <w:rPr>
          <w:spacing w:val="-3"/>
        </w:rPr>
        <w:t xml:space="preserve"> </w:t>
      </w:r>
      <w:r>
        <w:t>(10) days, Saturdays, Sundays and public holidays excepted, after a copy of the minutes of the meeting of the Board of Trustees has been delivered to the Governor for review, unless prior to expiration of the review period the Governor shall approve same, in which case the action shall become effective upon such approval.</w:t>
      </w:r>
    </w:p>
    <w:p w14:paraId="61C8BC8D" w14:textId="77777777" w:rsidR="00DA6EAB" w:rsidRDefault="00DA6EAB" w:rsidP="00DA6EAB">
      <w:pPr>
        <w:pStyle w:val="BodyText"/>
        <w:spacing w:before="199" w:line="276" w:lineRule="auto"/>
        <w:ind w:left="560" w:right="497" w:firstLine="720"/>
      </w:pPr>
      <w:r>
        <w:rPr>
          <w:b/>
        </w:rPr>
        <w:t>NOW,</w:t>
      </w:r>
      <w:r>
        <w:rPr>
          <w:b/>
          <w:spacing w:val="-4"/>
        </w:rPr>
        <w:t xml:space="preserve"> </w:t>
      </w:r>
      <w:r>
        <w:rPr>
          <w:b/>
        </w:rPr>
        <w:t>THEREFORE,</w:t>
      </w:r>
      <w:r>
        <w:rPr>
          <w:b/>
          <w:spacing w:val="-7"/>
        </w:rPr>
        <w:t xml:space="preserve"> </w:t>
      </w:r>
      <w:r>
        <w:rPr>
          <w:b/>
        </w:rPr>
        <w:t>BE</w:t>
      </w:r>
      <w:r>
        <w:rPr>
          <w:b/>
          <w:spacing w:val="-4"/>
        </w:rPr>
        <w:t xml:space="preserve"> </w:t>
      </w:r>
      <w:r>
        <w:rPr>
          <w:b/>
        </w:rPr>
        <w:t>IT</w:t>
      </w:r>
      <w:r>
        <w:rPr>
          <w:b/>
          <w:spacing w:val="-4"/>
        </w:rPr>
        <w:t xml:space="preserve"> </w:t>
      </w:r>
      <w:r>
        <w:rPr>
          <w:b/>
        </w:rPr>
        <w:t>RESOLVED,</w:t>
      </w:r>
      <w:r>
        <w:rPr>
          <w:b/>
          <w:spacing w:val="-4"/>
        </w:rPr>
        <w:t xml:space="preserve"> </w:t>
      </w:r>
      <w:r>
        <w:t>that</w:t>
      </w:r>
      <w:r>
        <w:rPr>
          <w:spacing w:val="-4"/>
        </w:rPr>
        <w:t xml:space="preserve"> </w:t>
      </w:r>
      <w:r>
        <w:t>the</w:t>
      </w:r>
      <w:r>
        <w:rPr>
          <w:spacing w:val="-5"/>
        </w:rPr>
        <w:t xml:space="preserve"> </w:t>
      </w:r>
      <w:r>
        <w:t>North</w:t>
      </w:r>
      <w:r>
        <w:rPr>
          <w:spacing w:val="-4"/>
        </w:rPr>
        <w:t xml:space="preserve"> </w:t>
      </w:r>
      <w:r>
        <w:t>Jersey</w:t>
      </w:r>
      <w:r>
        <w:rPr>
          <w:spacing w:val="-4"/>
        </w:rPr>
        <w:t xml:space="preserve"> </w:t>
      </w:r>
      <w:r>
        <w:t>Transportation Planning Authority hereby approves the specified amendments to the FY 2024 – 2027 Transportation Improvement Program.</w:t>
      </w:r>
    </w:p>
    <w:p w14:paraId="6CF665EE" w14:textId="77777777" w:rsidR="00DA6EAB" w:rsidRDefault="00DA6EAB" w:rsidP="00DA6EAB">
      <w:pPr>
        <w:pStyle w:val="BodyText"/>
        <w:spacing w:before="202" w:line="276" w:lineRule="auto"/>
        <w:ind w:left="559" w:right="497" w:firstLine="720"/>
      </w:pPr>
      <w:r>
        <w:rPr>
          <w:b/>
        </w:rPr>
        <w:t>BE</w:t>
      </w:r>
      <w:r>
        <w:rPr>
          <w:b/>
          <w:spacing w:val="-3"/>
        </w:rPr>
        <w:t xml:space="preserve"> </w:t>
      </w:r>
      <w:r>
        <w:rPr>
          <w:b/>
        </w:rPr>
        <w:t>IT</w:t>
      </w:r>
      <w:r>
        <w:rPr>
          <w:b/>
          <w:spacing w:val="-3"/>
        </w:rPr>
        <w:t xml:space="preserve"> </w:t>
      </w:r>
      <w:r>
        <w:rPr>
          <w:b/>
        </w:rPr>
        <w:t>FURTHER</w:t>
      </w:r>
      <w:r>
        <w:rPr>
          <w:b/>
          <w:spacing w:val="-4"/>
        </w:rPr>
        <w:t xml:space="preserve"> </w:t>
      </w:r>
      <w:r>
        <w:rPr>
          <w:b/>
        </w:rPr>
        <w:t>RESOLVED</w:t>
      </w:r>
      <w:r>
        <w:rPr>
          <w:b/>
          <w:spacing w:val="-4"/>
        </w:rPr>
        <w:t xml:space="preserve"> </w:t>
      </w:r>
      <w:r>
        <w:t>that</w:t>
      </w:r>
      <w:r>
        <w:rPr>
          <w:spacing w:val="-3"/>
        </w:rPr>
        <w:t xml:space="preserve"> </w:t>
      </w:r>
      <w:r>
        <w:t>a</w:t>
      </w:r>
      <w:r>
        <w:rPr>
          <w:spacing w:val="-4"/>
        </w:rPr>
        <w:t xml:space="preserve"> </w:t>
      </w:r>
      <w:r>
        <w:t>copy</w:t>
      </w:r>
      <w:r>
        <w:rPr>
          <w:spacing w:val="-3"/>
        </w:rPr>
        <w:t xml:space="preserve"> </w:t>
      </w:r>
      <w:r>
        <w:t>of</w:t>
      </w:r>
      <w:r>
        <w:rPr>
          <w:spacing w:val="-4"/>
        </w:rPr>
        <w:t xml:space="preserve"> </w:t>
      </w:r>
      <w:r>
        <w:t>this</w:t>
      </w:r>
      <w:r>
        <w:rPr>
          <w:spacing w:val="-3"/>
        </w:rPr>
        <w:t xml:space="preserve"> </w:t>
      </w:r>
      <w:r>
        <w:t>resolution</w:t>
      </w:r>
      <w:r>
        <w:rPr>
          <w:spacing w:val="-3"/>
        </w:rPr>
        <w:t xml:space="preserve"> </w:t>
      </w:r>
      <w:r>
        <w:t>is</w:t>
      </w:r>
      <w:r>
        <w:rPr>
          <w:spacing w:val="-3"/>
        </w:rPr>
        <w:t xml:space="preserve"> </w:t>
      </w:r>
      <w:r>
        <w:t>forwarded</w:t>
      </w:r>
      <w:r>
        <w:rPr>
          <w:spacing w:val="-3"/>
        </w:rPr>
        <w:t xml:space="preserve"> </w:t>
      </w:r>
      <w:r>
        <w:t>to</w:t>
      </w:r>
      <w:r>
        <w:rPr>
          <w:spacing w:val="-3"/>
        </w:rPr>
        <w:t xml:space="preserve"> </w:t>
      </w:r>
      <w:r>
        <w:t>the</w:t>
      </w:r>
      <w:r>
        <w:rPr>
          <w:spacing w:val="-4"/>
        </w:rPr>
        <w:t xml:space="preserve"> </w:t>
      </w:r>
      <w:r>
        <w:t>New Jersey Department of Transportation for submission to the Federal Highway Administration.</w:t>
      </w:r>
    </w:p>
    <w:p w14:paraId="3003A82A" w14:textId="77777777" w:rsidR="00DA6EAB" w:rsidRDefault="00A64121" w:rsidP="008E0A1D">
      <w:r w:rsidRPr="00616995">
        <w:tab/>
      </w:r>
      <w:r w:rsidRPr="005676ED">
        <w:rPr>
          <w:b/>
        </w:rPr>
        <w:tab/>
      </w:r>
      <w:r w:rsidRPr="00616995">
        <w:tab/>
        <w:t xml:space="preserve">               </w:t>
      </w:r>
      <w:r w:rsidRPr="00616995">
        <w:tab/>
      </w:r>
      <w:r w:rsidRPr="00616995">
        <w:tab/>
      </w:r>
      <w:r w:rsidRPr="00616995">
        <w:tab/>
      </w:r>
      <w:r w:rsidRPr="00616995">
        <w:tab/>
      </w:r>
    </w:p>
    <w:p w14:paraId="03A6C992" w14:textId="77777777" w:rsidR="00DA6EAB" w:rsidRDefault="00DA6EAB">
      <w:pPr>
        <w:autoSpaceDE/>
        <w:autoSpaceDN/>
        <w:adjustRightInd/>
        <w:spacing w:after="160" w:line="259" w:lineRule="auto"/>
      </w:pPr>
      <w:r>
        <w:br w:type="page"/>
      </w:r>
    </w:p>
    <w:p w14:paraId="1E2D17D9" w14:textId="77777777" w:rsidR="00DA6EAB" w:rsidRDefault="00DA6EAB" w:rsidP="00DA6EAB">
      <w:pPr>
        <w:pStyle w:val="Header"/>
        <w:jc w:val="center"/>
      </w:pPr>
      <w:r w:rsidRPr="00EE701D">
        <w:rPr>
          <w:b/>
          <w:bCs/>
          <w:color w:val="385623" w:themeColor="accent6" w:themeShade="80"/>
        </w:rPr>
        <w:lastRenderedPageBreak/>
        <w:t xml:space="preserve">Approved </w:t>
      </w:r>
      <w:r>
        <w:rPr>
          <w:b/>
          <w:bCs/>
          <w:color w:val="385623" w:themeColor="accent6" w:themeShade="80"/>
        </w:rPr>
        <w:t>March 11, 2024</w:t>
      </w:r>
    </w:p>
    <w:p w14:paraId="42524FE2" w14:textId="77777777" w:rsidR="00DA6EAB" w:rsidRPr="00DA6EAB" w:rsidRDefault="00DA6EAB" w:rsidP="00DA6EAB">
      <w:pPr>
        <w:pStyle w:val="Heading4"/>
        <w:tabs>
          <w:tab w:val="left" w:pos="3199"/>
        </w:tabs>
        <w:ind w:left="320"/>
        <w:rPr>
          <w:b w:val="0"/>
          <w:bCs w:val="0"/>
        </w:rPr>
      </w:pPr>
    </w:p>
    <w:p w14:paraId="301BAA2F" w14:textId="77777777" w:rsidR="00DA6EAB" w:rsidRDefault="00DA6EAB" w:rsidP="00DA6EAB">
      <w:pPr>
        <w:pStyle w:val="Heading4"/>
        <w:tabs>
          <w:tab w:val="left" w:pos="3199"/>
        </w:tabs>
        <w:ind w:left="320"/>
      </w:pPr>
    </w:p>
    <w:p w14:paraId="6BE4030B" w14:textId="377400C5" w:rsidR="00DA6EAB" w:rsidRDefault="00DA6EAB" w:rsidP="00DA6EAB">
      <w:pPr>
        <w:pStyle w:val="Heading4"/>
        <w:tabs>
          <w:tab w:val="left" w:pos="3199"/>
        </w:tabs>
        <w:ind w:left="320"/>
        <w:jc w:val="right"/>
      </w:pPr>
      <w:r>
        <w:t>Attachment 3</w:t>
      </w:r>
    </w:p>
    <w:p w14:paraId="60ECD173" w14:textId="77777777" w:rsidR="00DA6EAB" w:rsidRDefault="00DA6EAB" w:rsidP="00DA6EAB">
      <w:pPr>
        <w:pStyle w:val="Heading4"/>
        <w:tabs>
          <w:tab w:val="left" w:pos="3199"/>
        </w:tabs>
        <w:ind w:left="320"/>
      </w:pPr>
    </w:p>
    <w:p w14:paraId="308FA967" w14:textId="2555A021" w:rsidR="00DA6EAB" w:rsidRDefault="00DA6EAB" w:rsidP="00DA6EAB">
      <w:pPr>
        <w:pStyle w:val="Heading4"/>
        <w:tabs>
          <w:tab w:val="left" w:pos="3199"/>
        </w:tabs>
        <w:ind w:left="320"/>
      </w:pPr>
      <w:r>
        <w:t>DRAFT</w:t>
      </w:r>
      <w:r>
        <w:rPr>
          <w:spacing w:val="-4"/>
        </w:rPr>
        <w:t xml:space="preserve"> </w:t>
      </w:r>
      <w:r>
        <w:rPr>
          <w:spacing w:val="-2"/>
        </w:rPr>
        <w:t>RESOLUTION:</w:t>
      </w:r>
      <w:r>
        <w:tab/>
        <w:t>APPROVAL</w:t>
      </w:r>
      <w:r>
        <w:rPr>
          <w:spacing w:val="-4"/>
        </w:rPr>
        <w:t xml:space="preserve"> </w:t>
      </w:r>
      <w:r>
        <w:t>OF</w:t>
      </w:r>
      <w:r>
        <w:rPr>
          <w:spacing w:val="-2"/>
        </w:rPr>
        <w:t xml:space="preserve"> </w:t>
      </w:r>
      <w:r>
        <w:t>THE</w:t>
      </w:r>
      <w:r>
        <w:rPr>
          <w:spacing w:val="-2"/>
        </w:rPr>
        <w:t xml:space="preserve"> </w:t>
      </w:r>
      <w:r>
        <w:t>FY</w:t>
      </w:r>
      <w:r>
        <w:rPr>
          <w:spacing w:val="-2"/>
        </w:rPr>
        <w:t xml:space="preserve"> </w:t>
      </w:r>
      <w:r>
        <w:t>2025</w:t>
      </w:r>
      <w:r>
        <w:rPr>
          <w:spacing w:val="-2"/>
        </w:rPr>
        <w:t xml:space="preserve"> </w:t>
      </w:r>
      <w:r>
        <w:t>FREIGHT</w:t>
      </w:r>
      <w:r>
        <w:rPr>
          <w:spacing w:val="-1"/>
        </w:rPr>
        <w:t xml:space="preserve"> </w:t>
      </w:r>
      <w:r>
        <w:rPr>
          <w:spacing w:val="-2"/>
        </w:rPr>
        <w:t>CONCEPT</w:t>
      </w:r>
    </w:p>
    <w:p w14:paraId="12629336" w14:textId="77777777" w:rsidR="00DA6EAB" w:rsidRDefault="00DA6EAB" w:rsidP="00DA6EAB">
      <w:pPr>
        <w:ind w:left="3200"/>
        <w:rPr>
          <w:b/>
        </w:rPr>
      </w:pPr>
      <w:r>
        <w:rPr>
          <w:b/>
        </w:rPr>
        <w:t>DEVELOPMENT</w:t>
      </w:r>
      <w:r>
        <w:rPr>
          <w:b/>
          <w:spacing w:val="-5"/>
        </w:rPr>
        <w:t xml:space="preserve"> </w:t>
      </w:r>
      <w:r>
        <w:rPr>
          <w:b/>
        </w:rPr>
        <w:t>PROGRAM</w:t>
      </w:r>
      <w:r>
        <w:rPr>
          <w:b/>
          <w:spacing w:val="-5"/>
        </w:rPr>
        <w:t xml:space="preserve"> </w:t>
      </w:r>
      <w:r>
        <w:rPr>
          <w:b/>
          <w:spacing w:val="-2"/>
        </w:rPr>
        <w:t>STUDIES</w:t>
      </w:r>
    </w:p>
    <w:p w14:paraId="6AB63A55" w14:textId="77777777" w:rsidR="00DA6EAB" w:rsidRDefault="00DA6EAB" w:rsidP="00DA6EAB">
      <w:pPr>
        <w:pStyle w:val="BodyText"/>
        <w:spacing w:before="231"/>
        <w:rPr>
          <w:b/>
        </w:rPr>
      </w:pPr>
    </w:p>
    <w:p w14:paraId="6BE8C62A" w14:textId="77777777" w:rsidR="00DA6EAB" w:rsidRDefault="00DA6EAB" w:rsidP="00DA6EAB">
      <w:pPr>
        <w:pStyle w:val="BodyText"/>
        <w:ind w:left="320" w:right="353" w:firstLine="720"/>
      </w:pPr>
      <w:r>
        <w:rPr>
          <w:b/>
        </w:rPr>
        <w:t>WHEREAS,</w:t>
      </w:r>
      <w:r>
        <w:rPr>
          <w:b/>
          <w:spacing w:val="-6"/>
        </w:rPr>
        <w:t xml:space="preserve"> </w:t>
      </w:r>
      <w:r>
        <w:t>the</w:t>
      </w:r>
      <w:r>
        <w:rPr>
          <w:spacing w:val="-6"/>
        </w:rPr>
        <w:t xml:space="preserve"> </w:t>
      </w:r>
      <w:r>
        <w:t>North</w:t>
      </w:r>
      <w:r>
        <w:rPr>
          <w:spacing w:val="-5"/>
        </w:rPr>
        <w:t xml:space="preserve"> </w:t>
      </w:r>
      <w:r>
        <w:t>Jersey</w:t>
      </w:r>
      <w:r>
        <w:rPr>
          <w:spacing w:val="-5"/>
        </w:rPr>
        <w:t xml:space="preserve"> </w:t>
      </w:r>
      <w:r>
        <w:t>Transportation</w:t>
      </w:r>
      <w:r>
        <w:rPr>
          <w:spacing w:val="-5"/>
        </w:rPr>
        <w:t xml:space="preserve"> </w:t>
      </w:r>
      <w:r>
        <w:t>Planning</w:t>
      </w:r>
      <w:r>
        <w:rPr>
          <w:spacing w:val="-5"/>
        </w:rPr>
        <w:t xml:space="preserve"> </w:t>
      </w:r>
      <w:r>
        <w:t>Authority</w:t>
      </w:r>
      <w:r>
        <w:rPr>
          <w:spacing w:val="-5"/>
        </w:rPr>
        <w:t xml:space="preserve"> </w:t>
      </w:r>
      <w:r>
        <w:t>Inc.</w:t>
      </w:r>
      <w:r>
        <w:rPr>
          <w:spacing w:val="-3"/>
        </w:rPr>
        <w:t xml:space="preserve"> </w:t>
      </w:r>
      <w:r>
        <w:t>(NJTPA) has been designated by the Governor of New Jersey as the Metropolitan Planning Organization (MPO) for the Northern New Jersey region; and</w:t>
      </w:r>
    </w:p>
    <w:p w14:paraId="5C0719B0" w14:textId="77777777" w:rsidR="00DA6EAB" w:rsidRDefault="00DA6EAB" w:rsidP="00DA6EAB">
      <w:pPr>
        <w:pStyle w:val="BodyText"/>
      </w:pPr>
    </w:p>
    <w:p w14:paraId="17716C73" w14:textId="77777777" w:rsidR="00DA6EAB" w:rsidRDefault="00DA6EAB" w:rsidP="00DA6EAB">
      <w:pPr>
        <w:pStyle w:val="BodyText"/>
        <w:ind w:left="320" w:right="263" w:firstLine="720"/>
      </w:pPr>
      <w:r>
        <w:rPr>
          <w:b/>
        </w:rPr>
        <w:t xml:space="preserve">WHEREAS, </w:t>
      </w:r>
      <w:r>
        <w:t>the NJTPA region is a leading North American distribution and goods</w:t>
      </w:r>
      <w:r>
        <w:rPr>
          <w:spacing w:val="-4"/>
        </w:rPr>
        <w:t xml:space="preserve"> </w:t>
      </w:r>
      <w:r>
        <w:t>movement</w:t>
      </w:r>
      <w:r>
        <w:rPr>
          <w:spacing w:val="-4"/>
        </w:rPr>
        <w:t xml:space="preserve"> </w:t>
      </w:r>
      <w:r>
        <w:t>platform</w:t>
      </w:r>
      <w:r>
        <w:rPr>
          <w:spacing w:val="-4"/>
        </w:rPr>
        <w:t xml:space="preserve"> </w:t>
      </w:r>
      <w:r>
        <w:t>serving</w:t>
      </w:r>
      <w:r>
        <w:rPr>
          <w:spacing w:val="-4"/>
        </w:rPr>
        <w:t xml:space="preserve"> </w:t>
      </w:r>
      <w:r>
        <w:t>the</w:t>
      </w:r>
      <w:r>
        <w:rPr>
          <w:spacing w:val="-5"/>
        </w:rPr>
        <w:t xml:space="preserve"> </w:t>
      </w:r>
      <w:r>
        <w:t>local,</w:t>
      </w:r>
      <w:r>
        <w:rPr>
          <w:spacing w:val="-4"/>
        </w:rPr>
        <w:t xml:space="preserve"> </w:t>
      </w:r>
      <w:r>
        <w:t>national,</w:t>
      </w:r>
      <w:r>
        <w:rPr>
          <w:spacing w:val="-4"/>
        </w:rPr>
        <w:t xml:space="preserve"> </w:t>
      </w:r>
      <w:r>
        <w:t>and</w:t>
      </w:r>
      <w:r>
        <w:rPr>
          <w:spacing w:val="-4"/>
        </w:rPr>
        <w:t xml:space="preserve"> </w:t>
      </w:r>
      <w:r>
        <w:t>global</w:t>
      </w:r>
      <w:r>
        <w:rPr>
          <w:spacing w:val="-4"/>
        </w:rPr>
        <w:t xml:space="preserve"> </w:t>
      </w:r>
      <w:r>
        <w:t>consumer</w:t>
      </w:r>
      <w:r>
        <w:rPr>
          <w:spacing w:val="-3"/>
        </w:rPr>
        <w:t xml:space="preserve"> </w:t>
      </w:r>
      <w:r>
        <w:t>markets;</w:t>
      </w:r>
      <w:r>
        <w:rPr>
          <w:spacing w:val="-4"/>
        </w:rPr>
        <w:t xml:space="preserve"> </w:t>
      </w:r>
      <w:r>
        <w:t>and</w:t>
      </w:r>
    </w:p>
    <w:p w14:paraId="755A46C0" w14:textId="77777777" w:rsidR="00DA6EAB" w:rsidRDefault="00DA6EAB" w:rsidP="00DA6EAB">
      <w:pPr>
        <w:pStyle w:val="BodyText"/>
      </w:pPr>
    </w:p>
    <w:p w14:paraId="23591ED3" w14:textId="77777777" w:rsidR="00DA6EAB" w:rsidRDefault="00DA6EAB" w:rsidP="00DA6EAB">
      <w:pPr>
        <w:ind w:left="320" w:right="353" w:firstLine="720"/>
      </w:pPr>
      <w:r>
        <w:rPr>
          <w:b/>
        </w:rPr>
        <w:t xml:space="preserve">WHEREAS, </w:t>
      </w:r>
      <w:r>
        <w:t xml:space="preserve">as outlined in NJTPA’s Long Range Transportation Plan, </w:t>
      </w:r>
      <w:r>
        <w:rPr>
          <w:i/>
        </w:rPr>
        <w:t>Plan 2050:</w:t>
      </w:r>
      <w:r>
        <w:rPr>
          <w:i/>
          <w:spacing w:val="-5"/>
        </w:rPr>
        <w:t xml:space="preserve"> </w:t>
      </w:r>
      <w:r>
        <w:rPr>
          <w:i/>
        </w:rPr>
        <w:t>Transportation.</w:t>
      </w:r>
      <w:r>
        <w:rPr>
          <w:i/>
          <w:spacing w:val="-4"/>
        </w:rPr>
        <w:t xml:space="preserve"> </w:t>
      </w:r>
      <w:r>
        <w:rPr>
          <w:i/>
        </w:rPr>
        <w:t>People.</w:t>
      </w:r>
      <w:r>
        <w:rPr>
          <w:i/>
          <w:spacing w:val="-4"/>
        </w:rPr>
        <w:t xml:space="preserve"> </w:t>
      </w:r>
      <w:r>
        <w:rPr>
          <w:i/>
        </w:rPr>
        <w:t>Opportunity.</w:t>
      </w:r>
      <w:r>
        <w:t>,</w:t>
      </w:r>
      <w:r>
        <w:rPr>
          <w:spacing w:val="-4"/>
        </w:rPr>
        <w:t xml:space="preserve"> </w:t>
      </w:r>
      <w:r>
        <w:t>freight</w:t>
      </w:r>
      <w:r>
        <w:rPr>
          <w:spacing w:val="-4"/>
        </w:rPr>
        <w:t xml:space="preserve"> </w:t>
      </w:r>
      <w:r>
        <w:t>planning</w:t>
      </w:r>
      <w:r>
        <w:rPr>
          <w:spacing w:val="-4"/>
        </w:rPr>
        <w:t xml:space="preserve"> </w:t>
      </w:r>
      <w:r>
        <w:t>is</w:t>
      </w:r>
      <w:r>
        <w:rPr>
          <w:spacing w:val="-4"/>
        </w:rPr>
        <w:t xml:space="preserve"> </w:t>
      </w:r>
      <w:r>
        <w:t>a</w:t>
      </w:r>
      <w:r>
        <w:rPr>
          <w:spacing w:val="-5"/>
        </w:rPr>
        <w:t xml:space="preserve"> </w:t>
      </w:r>
      <w:r>
        <w:t>priority</w:t>
      </w:r>
      <w:r>
        <w:rPr>
          <w:spacing w:val="-4"/>
        </w:rPr>
        <w:t xml:space="preserve"> </w:t>
      </w:r>
      <w:r>
        <w:t>for</w:t>
      </w:r>
      <w:r>
        <w:rPr>
          <w:spacing w:val="-5"/>
        </w:rPr>
        <w:t xml:space="preserve"> </w:t>
      </w:r>
      <w:r>
        <w:t>the</w:t>
      </w:r>
      <w:r>
        <w:rPr>
          <w:spacing w:val="-5"/>
        </w:rPr>
        <w:t xml:space="preserve"> </w:t>
      </w:r>
      <w:r>
        <w:t>NJTPA, its subregions and planning partners; and</w:t>
      </w:r>
    </w:p>
    <w:p w14:paraId="2D004DDC" w14:textId="77777777" w:rsidR="00DA6EAB" w:rsidRDefault="00DA6EAB" w:rsidP="00DA6EAB">
      <w:pPr>
        <w:pStyle w:val="BodyText"/>
        <w:spacing w:before="274"/>
        <w:ind w:left="320" w:right="353" w:firstLine="720"/>
      </w:pPr>
      <w:r>
        <w:rPr>
          <w:b/>
        </w:rPr>
        <w:t>WHEREAS,</w:t>
      </w:r>
      <w:r>
        <w:rPr>
          <w:b/>
          <w:spacing w:val="-4"/>
        </w:rPr>
        <w:t xml:space="preserve"> </w:t>
      </w:r>
      <w:r>
        <w:t>over</w:t>
      </w:r>
      <w:r>
        <w:rPr>
          <w:spacing w:val="-4"/>
        </w:rPr>
        <w:t xml:space="preserve"> </w:t>
      </w:r>
      <w:r>
        <w:t>the</w:t>
      </w:r>
      <w:r>
        <w:rPr>
          <w:spacing w:val="-4"/>
        </w:rPr>
        <w:t xml:space="preserve"> </w:t>
      </w:r>
      <w:r>
        <w:t>past</w:t>
      </w:r>
      <w:r>
        <w:rPr>
          <w:spacing w:val="-4"/>
        </w:rPr>
        <w:t xml:space="preserve"> </w:t>
      </w:r>
      <w:r>
        <w:t>10</w:t>
      </w:r>
      <w:r>
        <w:rPr>
          <w:spacing w:val="-4"/>
        </w:rPr>
        <w:t xml:space="preserve"> </w:t>
      </w:r>
      <w:r>
        <w:t>years</w:t>
      </w:r>
      <w:r>
        <w:rPr>
          <w:spacing w:val="-4"/>
        </w:rPr>
        <w:t xml:space="preserve"> </w:t>
      </w:r>
      <w:r>
        <w:t>more</w:t>
      </w:r>
      <w:r>
        <w:rPr>
          <w:spacing w:val="-4"/>
        </w:rPr>
        <w:t xml:space="preserve"> </w:t>
      </w:r>
      <w:r>
        <w:t>than</w:t>
      </w:r>
      <w:r>
        <w:rPr>
          <w:spacing w:val="-4"/>
        </w:rPr>
        <w:t xml:space="preserve"> </w:t>
      </w:r>
      <w:r>
        <w:t>1,000</w:t>
      </w:r>
      <w:r>
        <w:rPr>
          <w:spacing w:val="-4"/>
        </w:rPr>
        <w:t xml:space="preserve"> </w:t>
      </w:r>
      <w:r>
        <w:t>potential</w:t>
      </w:r>
      <w:r>
        <w:rPr>
          <w:spacing w:val="-4"/>
        </w:rPr>
        <w:t xml:space="preserve"> </w:t>
      </w:r>
      <w:r>
        <w:t>freight</w:t>
      </w:r>
      <w:r>
        <w:rPr>
          <w:spacing w:val="-4"/>
        </w:rPr>
        <w:t xml:space="preserve"> </w:t>
      </w:r>
      <w:r>
        <w:t>projects have been identified in planning studies conducted in the NJTPA region; and</w:t>
      </w:r>
    </w:p>
    <w:p w14:paraId="7FB7B627" w14:textId="77777777" w:rsidR="00DA6EAB" w:rsidRDefault="00DA6EAB" w:rsidP="00DA6EAB">
      <w:pPr>
        <w:pStyle w:val="BodyText"/>
        <w:spacing w:before="276"/>
        <w:ind w:left="320" w:firstLine="720"/>
      </w:pPr>
      <w:r>
        <w:rPr>
          <w:b/>
        </w:rPr>
        <w:t>WHEREAS</w:t>
      </w:r>
      <w:r>
        <w:t>,</w:t>
      </w:r>
      <w:r>
        <w:rPr>
          <w:spacing w:val="-3"/>
        </w:rPr>
        <w:t xml:space="preserve"> </w:t>
      </w:r>
      <w:r>
        <w:t>many</w:t>
      </w:r>
      <w:r>
        <w:rPr>
          <w:spacing w:val="-3"/>
        </w:rPr>
        <w:t xml:space="preserve"> </w:t>
      </w:r>
      <w:r>
        <w:t>of</w:t>
      </w:r>
      <w:r>
        <w:rPr>
          <w:spacing w:val="-4"/>
        </w:rPr>
        <w:t xml:space="preserve"> </w:t>
      </w:r>
      <w:r>
        <w:t>these</w:t>
      </w:r>
      <w:r>
        <w:rPr>
          <w:spacing w:val="-4"/>
        </w:rPr>
        <w:t xml:space="preserve"> </w:t>
      </w:r>
      <w:r>
        <w:t>projects</w:t>
      </w:r>
      <w:r>
        <w:rPr>
          <w:spacing w:val="-3"/>
        </w:rPr>
        <w:t xml:space="preserve"> </w:t>
      </w:r>
      <w:r>
        <w:t>do</w:t>
      </w:r>
      <w:r>
        <w:rPr>
          <w:spacing w:val="-3"/>
        </w:rPr>
        <w:t xml:space="preserve"> </w:t>
      </w:r>
      <w:r>
        <w:t>not</w:t>
      </w:r>
      <w:r>
        <w:rPr>
          <w:spacing w:val="-3"/>
        </w:rPr>
        <w:t xml:space="preserve"> </w:t>
      </w:r>
      <w:r>
        <w:t>have</w:t>
      </w:r>
      <w:r>
        <w:rPr>
          <w:spacing w:val="-2"/>
        </w:rPr>
        <w:t xml:space="preserve"> </w:t>
      </w:r>
      <w:r>
        <w:t>a</w:t>
      </w:r>
      <w:r>
        <w:rPr>
          <w:spacing w:val="-4"/>
        </w:rPr>
        <w:t xml:space="preserve"> </w:t>
      </w:r>
      <w:r>
        <w:t>clear</w:t>
      </w:r>
      <w:r>
        <w:rPr>
          <w:spacing w:val="-4"/>
        </w:rPr>
        <w:t xml:space="preserve"> </w:t>
      </w:r>
      <w:r>
        <w:t>path</w:t>
      </w:r>
      <w:r>
        <w:rPr>
          <w:spacing w:val="-3"/>
        </w:rPr>
        <w:t xml:space="preserve"> </w:t>
      </w:r>
      <w:r>
        <w:t>forward</w:t>
      </w:r>
      <w:r>
        <w:rPr>
          <w:spacing w:val="-3"/>
        </w:rPr>
        <w:t xml:space="preserve"> </w:t>
      </w:r>
      <w:r>
        <w:t>toward implementation; and</w:t>
      </w:r>
    </w:p>
    <w:p w14:paraId="45D3F014" w14:textId="77777777" w:rsidR="00DA6EAB" w:rsidRDefault="00DA6EAB" w:rsidP="00DA6EAB">
      <w:pPr>
        <w:pStyle w:val="BodyText"/>
      </w:pPr>
    </w:p>
    <w:p w14:paraId="6EADF71F" w14:textId="77777777" w:rsidR="00DA6EAB" w:rsidRDefault="00DA6EAB" w:rsidP="00DA6EAB">
      <w:pPr>
        <w:pStyle w:val="BodyText"/>
        <w:ind w:left="320" w:right="353" w:firstLine="720"/>
      </w:pPr>
      <w:r>
        <w:rPr>
          <w:b/>
        </w:rPr>
        <w:t>WHEREAS,</w:t>
      </w:r>
      <w:r>
        <w:rPr>
          <w:b/>
          <w:spacing w:val="-5"/>
        </w:rPr>
        <w:t xml:space="preserve"> </w:t>
      </w:r>
      <w:r>
        <w:t>the</w:t>
      </w:r>
      <w:r>
        <w:rPr>
          <w:spacing w:val="-5"/>
        </w:rPr>
        <w:t xml:space="preserve"> </w:t>
      </w:r>
      <w:r>
        <w:t>NJTPA</w:t>
      </w:r>
      <w:r>
        <w:rPr>
          <w:spacing w:val="-5"/>
        </w:rPr>
        <w:t xml:space="preserve"> </w:t>
      </w:r>
      <w:r>
        <w:t>created</w:t>
      </w:r>
      <w:r>
        <w:rPr>
          <w:spacing w:val="-4"/>
        </w:rPr>
        <w:t xml:space="preserve"> </w:t>
      </w:r>
      <w:r>
        <w:t>the</w:t>
      </w:r>
      <w:r>
        <w:rPr>
          <w:spacing w:val="-5"/>
        </w:rPr>
        <w:t xml:space="preserve"> </w:t>
      </w:r>
      <w:r>
        <w:t>Freight</w:t>
      </w:r>
      <w:r>
        <w:rPr>
          <w:spacing w:val="-4"/>
        </w:rPr>
        <w:t xml:space="preserve"> </w:t>
      </w:r>
      <w:r>
        <w:t>Concept</w:t>
      </w:r>
      <w:r>
        <w:rPr>
          <w:spacing w:val="-4"/>
        </w:rPr>
        <w:t xml:space="preserve"> </w:t>
      </w:r>
      <w:r>
        <w:t>Development</w:t>
      </w:r>
      <w:r>
        <w:rPr>
          <w:spacing w:val="-4"/>
        </w:rPr>
        <w:t xml:space="preserve"> </w:t>
      </w:r>
      <w:r>
        <w:t>Program (FCDP) to provide an avenue to advance these freight projects; and</w:t>
      </w:r>
    </w:p>
    <w:p w14:paraId="22EE4185" w14:textId="77777777" w:rsidR="00DA6EAB" w:rsidRDefault="00DA6EAB" w:rsidP="00DA6EAB">
      <w:pPr>
        <w:pStyle w:val="BodyText"/>
      </w:pPr>
    </w:p>
    <w:p w14:paraId="29545C77" w14:textId="77777777" w:rsidR="00DA6EAB" w:rsidRDefault="00DA6EAB" w:rsidP="00DA6EAB">
      <w:pPr>
        <w:pStyle w:val="BodyText"/>
        <w:ind w:left="320" w:right="353" w:firstLine="720"/>
      </w:pPr>
      <w:r>
        <w:rPr>
          <w:b/>
        </w:rPr>
        <w:t xml:space="preserve">WHEREAS, </w:t>
      </w:r>
      <w:r>
        <w:t>the NJTPA Freight Initiatives Committee in December 2018 approved</w:t>
      </w:r>
      <w:r>
        <w:rPr>
          <w:spacing w:val="-3"/>
        </w:rPr>
        <w:t xml:space="preserve"> </w:t>
      </w:r>
      <w:r>
        <w:t>a</w:t>
      </w:r>
      <w:r>
        <w:rPr>
          <w:spacing w:val="-4"/>
        </w:rPr>
        <w:t xml:space="preserve"> </w:t>
      </w:r>
      <w:r>
        <w:t>project</w:t>
      </w:r>
      <w:r>
        <w:rPr>
          <w:spacing w:val="-3"/>
        </w:rPr>
        <w:t xml:space="preserve"> </w:t>
      </w:r>
      <w:r>
        <w:t>intake</w:t>
      </w:r>
      <w:r>
        <w:rPr>
          <w:spacing w:val="-2"/>
        </w:rPr>
        <w:t xml:space="preserve"> </w:t>
      </w:r>
      <w:r>
        <w:t>process</w:t>
      </w:r>
      <w:r>
        <w:rPr>
          <w:spacing w:val="-3"/>
        </w:rPr>
        <w:t xml:space="preserve"> </w:t>
      </w:r>
      <w:r>
        <w:t>to</w:t>
      </w:r>
      <w:r>
        <w:rPr>
          <w:spacing w:val="-3"/>
        </w:rPr>
        <w:t xml:space="preserve"> </w:t>
      </w:r>
      <w:r>
        <w:t>identify</w:t>
      </w:r>
      <w:r>
        <w:rPr>
          <w:spacing w:val="-3"/>
        </w:rPr>
        <w:t xml:space="preserve"> </w:t>
      </w:r>
      <w:r>
        <w:t>and</w:t>
      </w:r>
      <w:r>
        <w:rPr>
          <w:spacing w:val="-3"/>
        </w:rPr>
        <w:t xml:space="preserve"> </w:t>
      </w:r>
      <w:r>
        <w:t>select</w:t>
      </w:r>
      <w:r>
        <w:rPr>
          <w:spacing w:val="-3"/>
        </w:rPr>
        <w:t xml:space="preserve"> </w:t>
      </w:r>
      <w:r>
        <w:t>projects</w:t>
      </w:r>
      <w:r>
        <w:rPr>
          <w:spacing w:val="-3"/>
        </w:rPr>
        <w:t xml:space="preserve"> </w:t>
      </w:r>
      <w:r>
        <w:t>to</w:t>
      </w:r>
      <w:r>
        <w:rPr>
          <w:spacing w:val="-3"/>
        </w:rPr>
        <w:t xml:space="preserve"> </w:t>
      </w:r>
      <w:r>
        <w:t>move</w:t>
      </w:r>
      <w:r>
        <w:rPr>
          <w:spacing w:val="-4"/>
        </w:rPr>
        <w:t xml:space="preserve"> </w:t>
      </w:r>
      <w:r>
        <w:t>into</w:t>
      </w:r>
      <w:r>
        <w:rPr>
          <w:spacing w:val="-3"/>
        </w:rPr>
        <w:t xml:space="preserve"> </w:t>
      </w:r>
      <w:r>
        <w:t>the</w:t>
      </w:r>
      <w:r>
        <w:rPr>
          <w:spacing w:val="-4"/>
        </w:rPr>
        <w:t xml:space="preserve"> </w:t>
      </w:r>
      <w:r>
        <w:t xml:space="preserve">FCDP; </w:t>
      </w:r>
      <w:r>
        <w:rPr>
          <w:spacing w:val="-4"/>
        </w:rPr>
        <w:t>and</w:t>
      </w:r>
    </w:p>
    <w:p w14:paraId="246C1035" w14:textId="77777777" w:rsidR="00DA6EAB" w:rsidRDefault="00DA6EAB" w:rsidP="00DA6EAB">
      <w:pPr>
        <w:pStyle w:val="BodyText"/>
      </w:pPr>
    </w:p>
    <w:p w14:paraId="60B685F6" w14:textId="77777777" w:rsidR="00DA6EAB" w:rsidRDefault="00DA6EAB" w:rsidP="00DA6EAB">
      <w:pPr>
        <w:pStyle w:val="BodyText"/>
        <w:ind w:left="320" w:firstLine="720"/>
      </w:pPr>
      <w:r>
        <w:rPr>
          <w:b/>
        </w:rPr>
        <w:t>WHEREAS,</w:t>
      </w:r>
      <w:r>
        <w:rPr>
          <w:b/>
          <w:spacing w:val="-4"/>
        </w:rPr>
        <w:t xml:space="preserve"> </w:t>
      </w:r>
      <w:r>
        <w:t>as</w:t>
      </w:r>
      <w:r>
        <w:rPr>
          <w:spacing w:val="-3"/>
        </w:rPr>
        <w:t xml:space="preserve"> </w:t>
      </w:r>
      <w:r>
        <w:t>part</w:t>
      </w:r>
      <w:r>
        <w:rPr>
          <w:spacing w:val="-3"/>
        </w:rPr>
        <w:t xml:space="preserve"> </w:t>
      </w:r>
      <w:r>
        <w:t>of</w:t>
      </w:r>
      <w:r>
        <w:rPr>
          <w:spacing w:val="-4"/>
        </w:rPr>
        <w:t xml:space="preserve"> </w:t>
      </w:r>
      <w:r>
        <w:t>the</w:t>
      </w:r>
      <w:r>
        <w:rPr>
          <w:spacing w:val="-4"/>
        </w:rPr>
        <w:t xml:space="preserve"> </w:t>
      </w:r>
      <w:r>
        <w:t>project</w:t>
      </w:r>
      <w:r>
        <w:rPr>
          <w:spacing w:val="-3"/>
        </w:rPr>
        <w:t xml:space="preserve"> </w:t>
      </w:r>
      <w:r>
        <w:t>intake</w:t>
      </w:r>
      <w:r>
        <w:rPr>
          <w:spacing w:val="-4"/>
        </w:rPr>
        <w:t xml:space="preserve"> </w:t>
      </w:r>
      <w:r>
        <w:t>process</w:t>
      </w:r>
      <w:r>
        <w:rPr>
          <w:spacing w:val="-1"/>
        </w:rPr>
        <w:t xml:space="preserve"> </w:t>
      </w:r>
      <w:r>
        <w:t>the</w:t>
      </w:r>
      <w:r>
        <w:rPr>
          <w:spacing w:val="-4"/>
        </w:rPr>
        <w:t xml:space="preserve"> </w:t>
      </w:r>
      <w:r>
        <w:t>NJTPA</w:t>
      </w:r>
      <w:r>
        <w:rPr>
          <w:spacing w:val="-4"/>
        </w:rPr>
        <w:t xml:space="preserve"> </w:t>
      </w:r>
      <w:r>
        <w:t>developed</w:t>
      </w:r>
      <w:r>
        <w:rPr>
          <w:spacing w:val="-1"/>
        </w:rPr>
        <w:t xml:space="preserve"> </w:t>
      </w:r>
      <w:r>
        <w:t>a</w:t>
      </w:r>
      <w:r>
        <w:rPr>
          <w:spacing w:val="-5"/>
        </w:rPr>
        <w:t xml:space="preserve"> </w:t>
      </w:r>
      <w:r>
        <w:t>list</w:t>
      </w:r>
      <w:r>
        <w:rPr>
          <w:spacing w:val="-3"/>
        </w:rPr>
        <w:t xml:space="preserve"> </w:t>
      </w:r>
      <w:r>
        <w:t>of candidate projects for subregional consideration; and</w:t>
      </w:r>
    </w:p>
    <w:p w14:paraId="553E1DDC" w14:textId="77777777" w:rsidR="00DA6EAB" w:rsidRDefault="00DA6EAB" w:rsidP="00DA6EAB">
      <w:pPr>
        <w:pStyle w:val="BodyText"/>
      </w:pPr>
    </w:p>
    <w:p w14:paraId="4B0C658D" w14:textId="77777777" w:rsidR="00DA6EAB" w:rsidRDefault="00DA6EAB" w:rsidP="00DA6EAB">
      <w:pPr>
        <w:pStyle w:val="BodyText"/>
        <w:ind w:left="320" w:right="353" w:firstLine="720"/>
      </w:pPr>
      <w:r>
        <w:rPr>
          <w:b/>
        </w:rPr>
        <w:t>WHEREAS,</w:t>
      </w:r>
      <w:r>
        <w:rPr>
          <w:b/>
          <w:spacing w:val="-4"/>
        </w:rPr>
        <w:t xml:space="preserve"> </w:t>
      </w:r>
      <w:r>
        <w:t>two</w:t>
      </w:r>
      <w:r>
        <w:rPr>
          <w:spacing w:val="-5"/>
        </w:rPr>
        <w:t xml:space="preserve"> </w:t>
      </w:r>
      <w:r>
        <w:t>NJTPA</w:t>
      </w:r>
      <w:r>
        <w:rPr>
          <w:spacing w:val="-5"/>
        </w:rPr>
        <w:t xml:space="preserve"> </w:t>
      </w:r>
      <w:r>
        <w:t>subregions</w:t>
      </w:r>
      <w:r>
        <w:rPr>
          <w:spacing w:val="-4"/>
        </w:rPr>
        <w:t xml:space="preserve"> </w:t>
      </w:r>
      <w:r>
        <w:t>made</w:t>
      </w:r>
      <w:r>
        <w:rPr>
          <w:spacing w:val="-5"/>
        </w:rPr>
        <w:t xml:space="preserve"> </w:t>
      </w:r>
      <w:r>
        <w:t>project</w:t>
      </w:r>
      <w:r>
        <w:rPr>
          <w:spacing w:val="-4"/>
        </w:rPr>
        <w:t xml:space="preserve"> </w:t>
      </w:r>
      <w:r>
        <w:t>requests</w:t>
      </w:r>
      <w:r>
        <w:rPr>
          <w:spacing w:val="-4"/>
        </w:rPr>
        <w:t xml:space="preserve"> </w:t>
      </w:r>
      <w:r>
        <w:t>from</w:t>
      </w:r>
      <w:r>
        <w:rPr>
          <w:spacing w:val="-4"/>
        </w:rPr>
        <w:t xml:space="preserve"> </w:t>
      </w:r>
      <w:r>
        <w:t>the</w:t>
      </w:r>
      <w:r>
        <w:rPr>
          <w:spacing w:val="-5"/>
        </w:rPr>
        <w:t xml:space="preserve"> </w:t>
      </w:r>
      <w:r>
        <w:t>list</w:t>
      </w:r>
      <w:r>
        <w:rPr>
          <w:spacing w:val="-4"/>
        </w:rPr>
        <w:t xml:space="preserve"> </w:t>
      </w:r>
      <w:r>
        <w:t>of candidate projects; and</w:t>
      </w:r>
    </w:p>
    <w:p w14:paraId="35A0A9E4" w14:textId="77777777" w:rsidR="00DA6EAB" w:rsidRDefault="00DA6EAB" w:rsidP="00DA6EAB">
      <w:pPr>
        <w:pStyle w:val="BodyText"/>
      </w:pPr>
    </w:p>
    <w:p w14:paraId="6FA2573B" w14:textId="77777777" w:rsidR="00DA6EAB" w:rsidRDefault="00DA6EAB" w:rsidP="00DA6EAB">
      <w:pPr>
        <w:pStyle w:val="BodyText"/>
        <w:ind w:left="320" w:firstLine="720"/>
      </w:pPr>
      <w:r>
        <w:rPr>
          <w:b/>
        </w:rPr>
        <w:t>WHEREAS,</w:t>
      </w:r>
      <w:r>
        <w:rPr>
          <w:b/>
          <w:spacing w:val="-4"/>
        </w:rPr>
        <w:t xml:space="preserve"> </w:t>
      </w:r>
      <w:r>
        <w:t>the</w:t>
      </w:r>
      <w:r>
        <w:rPr>
          <w:spacing w:val="-4"/>
        </w:rPr>
        <w:t xml:space="preserve"> </w:t>
      </w:r>
      <w:r>
        <w:t>NJTPA</w:t>
      </w:r>
      <w:r>
        <w:rPr>
          <w:spacing w:val="-4"/>
        </w:rPr>
        <w:t xml:space="preserve"> </w:t>
      </w:r>
      <w:r>
        <w:t>has</w:t>
      </w:r>
      <w:r>
        <w:rPr>
          <w:spacing w:val="-3"/>
        </w:rPr>
        <w:t xml:space="preserve"> </w:t>
      </w:r>
      <w:r>
        <w:t>selected</w:t>
      </w:r>
      <w:r>
        <w:rPr>
          <w:spacing w:val="-3"/>
        </w:rPr>
        <w:t xml:space="preserve"> </w:t>
      </w:r>
      <w:r>
        <w:t>the</w:t>
      </w:r>
      <w:r>
        <w:rPr>
          <w:spacing w:val="-4"/>
        </w:rPr>
        <w:t xml:space="preserve"> </w:t>
      </w:r>
      <w:r>
        <w:t>two</w:t>
      </w:r>
      <w:r>
        <w:rPr>
          <w:spacing w:val="-3"/>
        </w:rPr>
        <w:t xml:space="preserve"> </w:t>
      </w:r>
      <w:r>
        <w:t>projects</w:t>
      </w:r>
      <w:r>
        <w:rPr>
          <w:spacing w:val="-3"/>
        </w:rPr>
        <w:t xml:space="preserve"> </w:t>
      </w:r>
      <w:r>
        <w:t>to</w:t>
      </w:r>
      <w:r>
        <w:rPr>
          <w:spacing w:val="-3"/>
        </w:rPr>
        <w:t xml:space="preserve"> </w:t>
      </w:r>
      <w:r>
        <w:t>advance</w:t>
      </w:r>
      <w:r>
        <w:rPr>
          <w:spacing w:val="-4"/>
        </w:rPr>
        <w:t xml:space="preserve"> </w:t>
      </w:r>
      <w:r>
        <w:t>into</w:t>
      </w:r>
      <w:r>
        <w:rPr>
          <w:spacing w:val="-3"/>
        </w:rPr>
        <w:t xml:space="preserve"> </w:t>
      </w:r>
      <w:r>
        <w:t>the</w:t>
      </w:r>
      <w:r>
        <w:rPr>
          <w:spacing w:val="-4"/>
        </w:rPr>
        <w:t xml:space="preserve"> </w:t>
      </w:r>
      <w:r>
        <w:t>FCDP starting in the FY 2025 Unified Planning Work Program at a total budget not to exceed</w:t>
      </w:r>
    </w:p>
    <w:p w14:paraId="41F9769B" w14:textId="77777777" w:rsidR="00DA6EAB" w:rsidRDefault="00DA6EAB" w:rsidP="00DA6EAB">
      <w:pPr>
        <w:pStyle w:val="BodyText"/>
        <w:ind w:left="319"/>
      </w:pPr>
      <w:r>
        <w:rPr>
          <w:spacing w:val="-2"/>
        </w:rPr>
        <w:t>$1,500,000.</w:t>
      </w:r>
    </w:p>
    <w:p w14:paraId="1A480209" w14:textId="77777777" w:rsidR="00DA6EAB" w:rsidRDefault="00DA6EAB" w:rsidP="00DA6EAB">
      <w:pPr>
        <w:pStyle w:val="BodyText"/>
      </w:pPr>
    </w:p>
    <w:p w14:paraId="5782D20F" w14:textId="77777777" w:rsidR="00DA6EAB" w:rsidRDefault="00DA6EAB" w:rsidP="00DA6EAB">
      <w:pPr>
        <w:pStyle w:val="BodyText"/>
        <w:ind w:left="320" w:right="353" w:firstLine="720"/>
      </w:pPr>
      <w:r>
        <w:rPr>
          <w:b/>
        </w:rPr>
        <w:t xml:space="preserve">WHEREAS, </w:t>
      </w:r>
      <w:r>
        <w:t>no action authorized by the NJTPA shall have force or effect until 10 days, Saturdays, Sundays and public holidays excepted, after a copy of the minutes of the meeting of the Board of Trustees has been delivered to the Governor for review, unless</w:t>
      </w:r>
      <w:r>
        <w:rPr>
          <w:spacing w:val="-3"/>
        </w:rPr>
        <w:t xml:space="preserve"> </w:t>
      </w:r>
      <w:r>
        <w:t>prior</w:t>
      </w:r>
      <w:r>
        <w:rPr>
          <w:spacing w:val="-4"/>
        </w:rPr>
        <w:t xml:space="preserve"> </w:t>
      </w:r>
      <w:r>
        <w:t>to</w:t>
      </w:r>
      <w:r>
        <w:rPr>
          <w:spacing w:val="-3"/>
        </w:rPr>
        <w:t xml:space="preserve"> </w:t>
      </w:r>
      <w:r>
        <w:t>expiration</w:t>
      </w:r>
      <w:r>
        <w:rPr>
          <w:spacing w:val="-1"/>
        </w:rPr>
        <w:t xml:space="preserve"> </w:t>
      </w:r>
      <w:r>
        <w:t>of</w:t>
      </w:r>
      <w:r>
        <w:rPr>
          <w:spacing w:val="-4"/>
        </w:rPr>
        <w:t xml:space="preserve"> </w:t>
      </w:r>
      <w:r>
        <w:t>the</w:t>
      </w:r>
      <w:r>
        <w:rPr>
          <w:spacing w:val="-4"/>
        </w:rPr>
        <w:t xml:space="preserve"> </w:t>
      </w:r>
      <w:r>
        <w:t>review</w:t>
      </w:r>
      <w:r>
        <w:rPr>
          <w:spacing w:val="-4"/>
        </w:rPr>
        <w:t xml:space="preserve"> </w:t>
      </w:r>
      <w:r>
        <w:t>period</w:t>
      </w:r>
      <w:r>
        <w:rPr>
          <w:spacing w:val="-3"/>
        </w:rPr>
        <w:t xml:space="preserve"> </w:t>
      </w:r>
      <w:r>
        <w:t>the</w:t>
      </w:r>
      <w:r>
        <w:rPr>
          <w:spacing w:val="-2"/>
        </w:rPr>
        <w:t xml:space="preserve"> </w:t>
      </w:r>
      <w:r>
        <w:t>Governor</w:t>
      </w:r>
      <w:r>
        <w:rPr>
          <w:spacing w:val="-4"/>
        </w:rPr>
        <w:t xml:space="preserve"> </w:t>
      </w:r>
      <w:r>
        <w:t>shall</w:t>
      </w:r>
      <w:r>
        <w:rPr>
          <w:spacing w:val="-3"/>
        </w:rPr>
        <w:t xml:space="preserve"> </w:t>
      </w:r>
      <w:r>
        <w:t>approve</w:t>
      </w:r>
      <w:r>
        <w:rPr>
          <w:spacing w:val="-4"/>
        </w:rPr>
        <w:t xml:space="preserve"> </w:t>
      </w:r>
      <w:r>
        <w:t>same,</w:t>
      </w:r>
      <w:r>
        <w:rPr>
          <w:spacing w:val="-3"/>
        </w:rPr>
        <w:t xml:space="preserve"> </w:t>
      </w:r>
      <w:r>
        <w:t>in</w:t>
      </w:r>
      <w:r>
        <w:rPr>
          <w:spacing w:val="-3"/>
        </w:rPr>
        <w:t xml:space="preserve"> </w:t>
      </w:r>
      <w:r>
        <w:t xml:space="preserve">which </w:t>
      </w:r>
      <w:r>
        <w:lastRenderedPageBreak/>
        <w:t>case the action shall become effective upon such approval.</w:t>
      </w:r>
    </w:p>
    <w:p w14:paraId="50C16B88" w14:textId="77777777" w:rsidR="00DA6EAB" w:rsidRDefault="00DA6EAB" w:rsidP="00DA6EAB">
      <w:pPr>
        <w:pStyle w:val="BodyText"/>
      </w:pPr>
    </w:p>
    <w:p w14:paraId="27471155" w14:textId="77777777" w:rsidR="00DA6EAB" w:rsidRDefault="00DA6EAB" w:rsidP="00DA6EAB">
      <w:pPr>
        <w:pStyle w:val="BodyText"/>
      </w:pPr>
    </w:p>
    <w:p w14:paraId="6C70A3F2" w14:textId="77777777" w:rsidR="00DA6EAB" w:rsidRDefault="00DA6EAB" w:rsidP="00DA6EAB">
      <w:pPr>
        <w:pStyle w:val="BodyText"/>
        <w:ind w:left="320" w:right="353" w:firstLine="720"/>
      </w:pPr>
      <w:r>
        <w:rPr>
          <w:b/>
        </w:rPr>
        <w:t xml:space="preserve">NOW, THEREFORE, BE IT RESOLVED, </w:t>
      </w:r>
      <w:r>
        <w:t>that the North Jersey Transportation Planning Authority hereby approves the selection of the Southern Middlesex County North-South Truck Corridor Project in Cranbury and Monroe, Middlesex</w:t>
      </w:r>
      <w:r>
        <w:rPr>
          <w:spacing w:val="-3"/>
        </w:rPr>
        <w:t xml:space="preserve"> </w:t>
      </w:r>
      <w:r>
        <w:t>County;</w:t>
      </w:r>
      <w:r>
        <w:rPr>
          <w:spacing w:val="-3"/>
        </w:rPr>
        <w:t xml:space="preserve"> </w:t>
      </w:r>
      <w:r>
        <w:t>and</w:t>
      </w:r>
      <w:r>
        <w:rPr>
          <w:spacing w:val="-3"/>
        </w:rPr>
        <w:t xml:space="preserve"> </w:t>
      </w:r>
      <w:r>
        <w:t>the</w:t>
      </w:r>
      <w:r>
        <w:rPr>
          <w:spacing w:val="-4"/>
        </w:rPr>
        <w:t xml:space="preserve"> </w:t>
      </w:r>
      <w:r>
        <w:t>Hanover</w:t>
      </w:r>
      <w:r>
        <w:rPr>
          <w:spacing w:val="-4"/>
        </w:rPr>
        <w:t xml:space="preserve"> </w:t>
      </w:r>
      <w:r>
        <w:t>Avenue</w:t>
      </w:r>
      <w:r>
        <w:rPr>
          <w:spacing w:val="-4"/>
        </w:rPr>
        <w:t xml:space="preserve"> </w:t>
      </w:r>
      <w:r>
        <w:t>Bridge</w:t>
      </w:r>
      <w:r>
        <w:rPr>
          <w:spacing w:val="-4"/>
        </w:rPr>
        <w:t xml:space="preserve"> </w:t>
      </w:r>
      <w:r>
        <w:t>Catenary</w:t>
      </w:r>
      <w:r>
        <w:rPr>
          <w:spacing w:val="-3"/>
        </w:rPr>
        <w:t xml:space="preserve"> </w:t>
      </w:r>
      <w:r>
        <w:t>Rail</w:t>
      </w:r>
      <w:r>
        <w:rPr>
          <w:spacing w:val="-3"/>
        </w:rPr>
        <w:t xml:space="preserve"> </w:t>
      </w:r>
      <w:r>
        <w:t>Clearance</w:t>
      </w:r>
      <w:r>
        <w:rPr>
          <w:spacing w:val="-4"/>
        </w:rPr>
        <w:t xml:space="preserve"> </w:t>
      </w:r>
      <w:r>
        <w:t>Project</w:t>
      </w:r>
      <w:r>
        <w:rPr>
          <w:spacing w:val="-3"/>
        </w:rPr>
        <w:t xml:space="preserve"> </w:t>
      </w:r>
      <w:r>
        <w:t>in Morris Plains, Morris County for the FY 2025 Freight Concept Development Program.</w:t>
      </w:r>
    </w:p>
    <w:p w14:paraId="4C81A363" w14:textId="77777777" w:rsidR="00C3255C" w:rsidRDefault="00C3255C" w:rsidP="00DA6EAB">
      <w:pPr>
        <w:pStyle w:val="BodyText"/>
        <w:ind w:left="320" w:right="353" w:firstLine="720"/>
      </w:pPr>
    </w:p>
    <w:p w14:paraId="3485AEDA" w14:textId="77777777" w:rsidR="00DA6EAB" w:rsidRDefault="00DA6EAB" w:rsidP="00DA6EAB">
      <w:pPr>
        <w:pStyle w:val="BodyText"/>
        <w:spacing w:before="71"/>
        <w:ind w:left="320" w:right="353" w:firstLine="720"/>
      </w:pPr>
      <w:r>
        <w:rPr>
          <w:b/>
        </w:rPr>
        <w:t>BE</w:t>
      </w:r>
      <w:r>
        <w:rPr>
          <w:b/>
          <w:spacing w:val="-3"/>
        </w:rPr>
        <w:t xml:space="preserve"> </w:t>
      </w:r>
      <w:r>
        <w:rPr>
          <w:b/>
        </w:rPr>
        <w:t>IT</w:t>
      </w:r>
      <w:r>
        <w:rPr>
          <w:b/>
          <w:spacing w:val="-3"/>
        </w:rPr>
        <w:t xml:space="preserve"> </w:t>
      </w:r>
      <w:r>
        <w:rPr>
          <w:b/>
        </w:rPr>
        <w:t>FURTHER</w:t>
      </w:r>
      <w:r>
        <w:rPr>
          <w:b/>
          <w:spacing w:val="-4"/>
        </w:rPr>
        <w:t xml:space="preserve"> </w:t>
      </w:r>
      <w:r>
        <w:rPr>
          <w:b/>
        </w:rPr>
        <w:t>RESOLVED,</w:t>
      </w:r>
      <w:r>
        <w:rPr>
          <w:b/>
          <w:spacing w:val="-3"/>
        </w:rPr>
        <w:t xml:space="preserve"> </w:t>
      </w:r>
      <w:r>
        <w:t>that</w:t>
      </w:r>
      <w:r>
        <w:rPr>
          <w:spacing w:val="-3"/>
        </w:rPr>
        <w:t xml:space="preserve"> </w:t>
      </w:r>
      <w:r>
        <w:t>copies</w:t>
      </w:r>
      <w:r>
        <w:rPr>
          <w:spacing w:val="-3"/>
        </w:rPr>
        <w:t xml:space="preserve"> </w:t>
      </w:r>
      <w:r>
        <w:t>of</w:t>
      </w:r>
      <w:r>
        <w:rPr>
          <w:spacing w:val="-4"/>
        </w:rPr>
        <w:t xml:space="preserve"> </w:t>
      </w:r>
      <w:r>
        <w:t>this</w:t>
      </w:r>
      <w:r>
        <w:rPr>
          <w:spacing w:val="-3"/>
        </w:rPr>
        <w:t xml:space="preserve"> </w:t>
      </w:r>
      <w:r>
        <w:t>resolution</w:t>
      </w:r>
      <w:r>
        <w:rPr>
          <w:spacing w:val="-3"/>
        </w:rPr>
        <w:t xml:space="preserve"> </w:t>
      </w:r>
      <w:r>
        <w:t>be</w:t>
      </w:r>
      <w:r>
        <w:rPr>
          <w:spacing w:val="-4"/>
        </w:rPr>
        <w:t xml:space="preserve"> </w:t>
      </w:r>
      <w:r>
        <w:t>forwarded</w:t>
      </w:r>
      <w:r>
        <w:rPr>
          <w:spacing w:val="-3"/>
        </w:rPr>
        <w:t xml:space="preserve"> </w:t>
      </w:r>
      <w:r>
        <w:t>to the New Jersey Department of Transportation, Federal Highway Administration, Middlesex County and Morris County.</w:t>
      </w:r>
    </w:p>
    <w:p w14:paraId="71FC86F5" w14:textId="77777777" w:rsidR="00DA6EAB" w:rsidRDefault="00DA6EAB" w:rsidP="00DA6EAB">
      <w:pPr>
        <w:pStyle w:val="BodyText"/>
        <w:spacing w:before="71"/>
        <w:ind w:left="320" w:right="353" w:firstLine="720"/>
      </w:pPr>
    </w:p>
    <w:p w14:paraId="4605AE0D" w14:textId="62F30B67" w:rsidR="00DA6EAB" w:rsidRDefault="00DA6EAB">
      <w:pPr>
        <w:autoSpaceDE/>
        <w:autoSpaceDN/>
        <w:adjustRightInd/>
        <w:spacing w:after="160" w:line="259" w:lineRule="auto"/>
        <w:rPr>
          <w:rFonts w:cs="Times New Roman"/>
          <w:szCs w:val="24"/>
        </w:rPr>
      </w:pPr>
      <w:r>
        <w:br w:type="page"/>
      </w:r>
    </w:p>
    <w:p w14:paraId="664D0811" w14:textId="77777777" w:rsidR="00DA6EAB" w:rsidRDefault="00DA6EAB" w:rsidP="00DA6EAB">
      <w:pPr>
        <w:pStyle w:val="Header"/>
        <w:jc w:val="center"/>
      </w:pPr>
      <w:r w:rsidRPr="00EE701D">
        <w:rPr>
          <w:b/>
          <w:bCs/>
          <w:color w:val="385623" w:themeColor="accent6" w:themeShade="80"/>
        </w:rPr>
        <w:lastRenderedPageBreak/>
        <w:t xml:space="preserve">Approved </w:t>
      </w:r>
      <w:r>
        <w:rPr>
          <w:b/>
          <w:bCs/>
          <w:color w:val="385623" w:themeColor="accent6" w:themeShade="80"/>
        </w:rPr>
        <w:t>March 11, 2024</w:t>
      </w:r>
    </w:p>
    <w:p w14:paraId="7B4D79F8" w14:textId="77777777" w:rsidR="00DA6EAB" w:rsidRDefault="00DA6EAB" w:rsidP="00DA6EAB">
      <w:pPr>
        <w:pStyle w:val="Heading4"/>
        <w:tabs>
          <w:tab w:val="left" w:pos="3199"/>
        </w:tabs>
        <w:ind w:left="320"/>
        <w:jc w:val="right"/>
      </w:pPr>
    </w:p>
    <w:p w14:paraId="7F0A5A77" w14:textId="15AF9420" w:rsidR="00DA6EAB" w:rsidRDefault="00031A2D" w:rsidP="00DA6EAB">
      <w:pPr>
        <w:pStyle w:val="Heading4"/>
        <w:tabs>
          <w:tab w:val="left" w:pos="3199"/>
        </w:tabs>
        <w:ind w:left="320"/>
        <w:jc w:val="right"/>
      </w:pPr>
      <w:r>
        <w:t>Attachment</w:t>
      </w:r>
      <w:r w:rsidR="00DA6EAB">
        <w:t xml:space="preserve"> 4 </w:t>
      </w:r>
    </w:p>
    <w:p w14:paraId="5BCA7D20" w14:textId="77777777" w:rsidR="00DA6EAB" w:rsidRDefault="00DA6EAB" w:rsidP="00DA6EAB">
      <w:pPr>
        <w:pStyle w:val="Heading4"/>
        <w:tabs>
          <w:tab w:val="left" w:pos="3199"/>
        </w:tabs>
        <w:ind w:left="320"/>
      </w:pPr>
    </w:p>
    <w:p w14:paraId="2AB94649" w14:textId="53BC6F65" w:rsidR="00DA6EAB" w:rsidRDefault="00DA6EAB" w:rsidP="00DA6EAB">
      <w:pPr>
        <w:pStyle w:val="Heading4"/>
        <w:tabs>
          <w:tab w:val="left" w:pos="3199"/>
        </w:tabs>
        <w:ind w:left="320"/>
      </w:pPr>
      <w:r>
        <w:t>DRAFT</w:t>
      </w:r>
      <w:r>
        <w:rPr>
          <w:spacing w:val="-4"/>
        </w:rPr>
        <w:t xml:space="preserve"> </w:t>
      </w:r>
      <w:r>
        <w:rPr>
          <w:spacing w:val="-2"/>
        </w:rPr>
        <w:t>RESOLUTION:</w:t>
      </w:r>
      <w:r>
        <w:tab/>
        <w:t>APPROVAL</w:t>
      </w:r>
      <w:r>
        <w:rPr>
          <w:spacing w:val="-4"/>
        </w:rPr>
        <w:t xml:space="preserve"> </w:t>
      </w:r>
      <w:r>
        <w:t>OF</w:t>
      </w:r>
      <w:r>
        <w:rPr>
          <w:spacing w:val="-3"/>
        </w:rPr>
        <w:t xml:space="preserve"> </w:t>
      </w:r>
      <w:r>
        <w:t>THE</w:t>
      </w:r>
      <w:r>
        <w:rPr>
          <w:spacing w:val="-2"/>
        </w:rPr>
        <w:t xml:space="preserve"> </w:t>
      </w:r>
      <w:r>
        <w:t>FY</w:t>
      </w:r>
      <w:r>
        <w:rPr>
          <w:spacing w:val="-2"/>
        </w:rPr>
        <w:t xml:space="preserve"> </w:t>
      </w:r>
      <w:r>
        <w:t>2025</w:t>
      </w:r>
      <w:r>
        <w:rPr>
          <w:spacing w:val="-2"/>
        </w:rPr>
        <w:t xml:space="preserve"> </w:t>
      </w:r>
      <w:r>
        <w:t>UNIFIED</w:t>
      </w:r>
      <w:r>
        <w:rPr>
          <w:spacing w:val="-2"/>
        </w:rPr>
        <w:t xml:space="preserve"> PLANNING</w:t>
      </w:r>
    </w:p>
    <w:p w14:paraId="20CA2016" w14:textId="77777777" w:rsidR="00DA6EAB" w:rsidRDefault="00DA6EAB" w:rsidP="00DA6EAB">
      <w:pPr>
        <w:ind w:left="24" w:right="769"/>
        <w:jc w:val="center"/>
        <w:rPr>
          <w:b/>
        </w:rPr>
      </w:pPr>
      <w:r>
        <w:rPr>
          <w:b/>
        </w:rPr>
        <w:t>WORK</w:t>
      </w:r>
      <w:r>
        <w:rPr>
          <w:b/>
          <w:spacing w:val="-1"/>
        </w:rPr>
        <w:t xml:space="preserve"> </w:t>
      </w:r>
      <w:r>
        <w:rPr>
          <w:b/>
          <w:spacing w:val="-2"/>
        </w:rPr>
        <w:t>PROGRAM</w:t>
      </w:r>
    </w:p>
    <w:p w14:paraId="053D9D00" w14:textId="77777777" w:rsidR="00DA6EAB" w:rsidRDefault="00DA6EAB" w:rsidP="00DA6EAB">
      <w:pPr>
        <w:pStyle w:val="BodyText"/>
        <w:spacing w:before="21"/>
        <w:rPr>
          <w:b/>
        </w:rPr>
      </w:pPr>
    </w:p>
    <w:p w14:paraId="27BCB489" w14:textId="77777777" w:rsidR="00DA6EAB" w:rsidRDefault="00DA6EAB" w:rsidP="00DA6EAB">
      <w:pPr>
        <w:pStyle w:val="BodyText"/>
        <w:spacing w:before="1"/>
        <w:ind w:left="320" w:right="263" w:firstLine="720"/>
      </w:pPr>
      <w:r>
        <w:rPr>
          <w:b/>
        </w:rPr>
        <w:t>WHEREAS,</w:t>
      </w:r>
      <w:r>
        <w:rPr>
          <w:b/>
          <w:spacing w:val="-6"/>
        </w:rPr>
        <w:t xml:space="preserve"> </w:t>
      </w:r>
      <w:r>
        <w:t>the</w:t>
      </w:r>
      <w:r>
        <w:rPr>
          <w:spacing w:val="-6"/>
        </w:rPr>
        <w:t xml:space="preserve"> </w:t>
      </w:r>
      <w:r>
        <w:t>North</w:t>
      </w:r>
      <w:r>
        <w:rPr>
          <w:spacing w:val="-5"/>
        </w:rPr>
        <w:t xml:space="preserve"> </w:t>
      </w:r>
      <w:r>
        <w:t>Jersey</w:t>
      </w:r>
      <w:r>
        <w:rPr>
          <w:spacing w:val="-5"/>
        </w:rPr>
        <w:t xml:space="preserve"> </w:t>
      </w:r>
      <w:r>
        <w:t>Transportation</w:t>
      </w:r>
      <w:r>
        <w:rPr>
          <w:spacing w:val="-5"/>
        </w:rPr>
        <w:t xml:space="preserve"> </w:t>
      </w:r>
      <w:r>
        <w:t>Planning</w:t>
      </w:r>
      <w:r>
        <w:rPr>
          <w:spacing w:val="-5"/>
        </w:rPr>
        <w:t xml:space="preserve"> </w:t>
      </w:r>
      <w:r>
        <w:t>Authority,</w:t>
      </w:r>
      <w:r>
        <w:rPr>
          <w:spacing w:val="-5"/>
        </w:rPr>
        <w:t xml:space="preserve"> </w:t>
      </w:r>
      <w:r>
        <w:t>Inc.</w:t>
      </w:r>
      <w:r>
        <w:rPr>
          <w:spacing w:val="-3"/>
        </w:rPr>
        <w:t xml:space="preserve"> </w:t>
      </w:r>
      <w:r>
        <w:t>(NJTPA) has been designated by the Governor of New Jersey as the Metropolitan Planning Organization (MPO) for the northern New Jersey region; and</w:t>
      </w:r>
    </w:p>
    <w:p w14:paraId="0D66B3B4" w14:textId="77777777" w:rsidR="00DA6EAB" w:rsidRDefault="00DA6EAB" w:rsidP="00DA6EAB">
      <w:pPr>
        <w:pStyle w:val="BodyText"/>
        <w:spacing w:before="276"/>
        <w:ind w:left="1040"/>
      </w:pPr>
      <w:r>
        <w:rPr>
          <w:b/>
        </w:rPr>
        <w:t>WHEREAS,</w:t>
      </w:r>
      <w:r>
        <w:rPr>
          <w:b/>
          <w:spacing w:val="-3"/>
        </w:rPr>
        <w:t xml:space="preserve"> </w:t>
      </w:r>
      <w:r>
        <w:t>the</w:t>
      </w:r>
      <w:r>
        <w:rPr>
          <w:spacing w:val="-2"/>
        </w:rPr>
        <w:t xml:space="preserve"> </w:t>
      </w:r>
      <w:r>
        <w:t>NJTPA,</w:t>
      </w:r>
      <w:r>
        <w:rPr>
          <w:spacing w:val="-1"/>
        </w:rPr>
        <w:t xml:space="preserve"> </w:t>
      </w:r>
      <w:r>
        <w:t>pursuant</w:t>
      </w:r>
      <w:r>
        <w:rPr>
          <w:spacing w:val="-1"/>
        </w:rPr>
        <w:t xml:space="preserve"> </w:t>
      </w:r>
      <w:r>
        <w:t>to</w:t>
      </w:r>
      <w:r>
        <w:rPr>
          <w:spacing w:val="-1"/>
        </w:rPr>
        <w:t xml:space="preserve"> </w:t>
      </w:r>
      <w:r>
        <w:t>23</w:t>
      </w:r>
      <w:r>
        <w:rPr>
          <w:spacing w:val="-1"/>
        </w:rPr>
        <w:t xml:space="preserve"> </w:t>
      </w:r>
      <w:r>
        <w:rPr>
          <w:u w:val="single"/>
        </w:rPr>
        <w:t>U.S.C.</w:t>
      </w:r>
      <w:r>
        <w:rPr>
          <w:spacing w:val="-1"/>
        </w:rPr>
        <w:t xml:space="preserve"> </w:t>
      </w:r>
      <w:r>
        <w:t>104</w:t>
      </w:r>
      <w:r>
        <w:rPr>
          <w:spacing w:val="-1"/>
        </w:rPr>
        <w:t xml:space="preserve"> </w:t>
      </w:r>
      <w:r>
        <w:t>(f)</w:t>
      </w:r>
      <w:r>
        <w:rPr>
          <w:spacing w:val="-2"/>
        </w:rPr>
        <w:t xml:space="preserve"> </w:t>
      </w:r>
      <w:r>
        <w:rPr>
          <w:u w:val="single"/>
        </w:rPr>
        <w:t>et.</w:t>
      </w:r>
      <w:r>
        <w:rPr>
          <w:spacing w:val="-1"/>
          <w:u w:val="single"/>
        </w:rPr>
        <w:t xml:space="preserve"> </w:t>
      </w:r>
      <w:r>
        <w:rPr>
          <w:u w:val="single"/>
        </w:rPr>
        <w:t>seq</w:t>
      </w:r>
      <w:r>
        <w:t>.</w:t>
      </w:r>
      <w:r>
        <w:rPr>
          <w:spacing w:val="1"/>
        </w:rPr>
        <w:t xml:space="preserve"> </w:t>
      </w:r>
      <w:r>
        <w:t>and</w:t>
      </w:r>
      <w:r>
        <w:rPr>
          <w:spacing w:val="-1"/>
        </w:rPr>
        <w:t xml:space="preserve"> </w:t>
      </w:r>
      <w:r>
        <w:t>49</w:t>
      </w:r>
      <w:r>
        <w:rPr>
          <w:spacing w:val="-1"/>
        </w:rPr>
        <w:t xml:space="preserve"> </w:t>
      </w:r>
      <w:r>
        <w:rPr>
          <w:spacing w:val="-2"/>
          <w:u w:val="single"/>
        </w:rPr>
        <w:t>U.S.C.</w:t>
      </w:r>
    </w:p>
    <w:p w14:paraId="3808C241" w14:textId="77777777" w:rsidR="00DA6EAB" w:rsidRDefault="00DA6EAB" w:rsidP="00DA6EAB">
      <w:pPr>
        <w:pStyle w:val="BodyText"/>
        <w:ind w:left="320"/>
      </w:pPr>
      <w:r>
        <w:t>1607</w:t>
      </w:r>
      <w:r>
        <w:rPr>
          <w:spacing w:val="-3"/>
        </w:rPr>
        <w:t xml:space="preserve"> </w:t>
      </w:r>
      <w:r>
        <w:rPr>
          <w:u w:val="single"/>
        </w:rPr>
        <w:t>et.</w:t>
      </w:r>
      <w:r>
        <w:rPr>
          <w:spacing w:val="-3"/>
          <w:u w:val="single"/>
        </w:rPr>
        <w:t xml:space="preserve"> </w:t>
      </w:r>
      <w:r>
        <w:rPr>
          <w:u w:val="single"/>
        </w:rPr>
        <w:t>seq</w:t>
      </w:r>
      <w:r>
        <w:t>.,</w:t>
      </w:r>
      <w:r>
        <w:rPr>
          <w:spacing w:val="-3"/>
        </w:rPr>
        <w:t xml:space="preserve"> </w:t>
      </w:r>
      <w:r>
        <w:t>is</w:t>
      </w:r>
      <w:r>
        <w:rPr>
          <w:spacing w:val="-3"/>
        </w:rPr>
        <w:t xml:space="preserve"> </w:t>
      </w:r>
      <w:r>
        <w:t>responsible</w:t>
      </w:r>
      <w:r>
        <w:rPr>
          <w:spacing w:val="-4"/>
        </w:rPr>
        <w:t xml:space="preserve"> </w:t>
      </w:r>
      <w:r>
        <w:t>for</w:t>
      </w:r>
      <w:r>
        <w:rPr>
          <w:spacing w:val="-4"/>
        </w:rPr>
        <w:t xml:space="preserve"> </w:t>
      </w:r>
      <w:r>
        <w:t>the</w:t>
      </w:r>
      <w:r>
        <w:rPr>
          <w:spacing w:val="-4"/>
        </w:rPr>
        <w:t xml:space="preserve"> </w:t>
      </w:r>
      <w:r>
        <w:t>development</w:t>
      </w:r>
      <w:r>
        <w:rPr>
          <w:spacing w:val="-1"/>
        </w:rPr>
        <w:t xml:space="preserve"> </w:t>
      </w:r>
      <w:r>
        <w:t>of</w:t>
      </w:r>
      <w:r>
        <w:rPr>
          <w:spacing w:val="-4"/>
        </w:rPr>
        <w:t xml:space="preserve"> </w:t>
      </w:r>
      <w:r>
        <w:t>the</w:t>
      </w:r>
      <w:r>
        <w:rPr>
          <w:spacing w:val="-4"/>
        </w:rPr>
        <w:t xml:space="preserve"> </w:t>
      </w:r>
      <w:r>
        <w:t>Unified</w:t>
      </w:r>
      <w:r>
        <w:rPr>
          <w:spacing w:val="-3"/>
        </w:rPr>
        <w:t xml:space="preserve"> </w:t>
      </w:r>
      <w:r>
        <w:t>Planning</w:t>
      </w:r>
      <w:r>
        <w:rPr>
          <w:spacing w:val="-1"/>
        </w:rPr>
        <w:t xml:space="preserve"> </w:t>
      </w:r>
      <w:r>
        <w:t>Work</w:t>
      </w:r>
      <w:r>
        <w:rPr>
          <w:spacing w:val="-3"/>
        </w:rPr>
        <w:t xml:space="preserve"> </w:t>
      </w:r>
      <w:r>
        <w:t>Program (UPWP) to guide the transportation planning process in northern New Jersey; and</w:t>
      </w:r>
    </w:p>
    <w:p w14:paraId="4311047D" w14:textId="77777777" w:rsidR="00DA6EAB" w:rsidRDefault="00DA6EAB" w:rsidP="00DA6EAB">
      <w:pPr>
        <w:pStyle w:val="BodyText"/>
      </w:pPr>
    </w:p>
    <w:p w14:paraId="7EE6172F" w14:textId="77777777" w:rsidR="00DA6EAB" w:rsidRDefault="00DA6EAB" w:rsidP="00DA6EAB">
      <w:pPr>
        <w:pStyle w:val="BodyText"/>
        <w:ind w:left="319" w:right="353" w:firstLine="720"/>
      </w:pPr>
      <w:r>
        <w:rPr>
          <w:b/>
        </w:rPr>
        <w:t xml:space="preserve">WHEREAS, </w:t>
      </w:r>
      <w:r>
        <w:t>the Fiscal Year 2025 UPWP (July 1, 2024 to June 30, 2025) describes all urban transportation and transportation-related planning activities to be undertaken</w:t>
      </w:r>
      <w:r>
        <w:rPr>
          <w:spacing w:val="-4"/>
        </w:rPr>
        <w:t xml:space="preserve"> </w:t>
      </w:r>
      <w:r>
        <w:t>by</w:t>
      </w:r>
      <w:r>
        <w:rPr>
          <w:spacing w:val="-4"/>
        </w:rPr>
        <w:t xml:space="preserve"> </w:t>
      </w:r>
      <w:r>
        <w:t>the</w:t>
      </w:r>
      <w:r>
        <w:rPr>
          <w:spacing w:val="-3"/>
        </w:rPr>
        <w:t xml:space="preserve"> </w:t>
      </w:r>
      <w:r>
        <w:t>NJTPA</w:t>
      </w:r>
      <w:r>
        <w:rPr>
          <w:spacing w:val="-5"/>
        </w:rPr>
        <w:t xml:space="preserve"> </w:t>
      </w:r>
      <w:r>
        <w:t>Central</w:t>
      </w:r>
      <w:r>
        <w:rPr>
          <w:spacing w:val="-4"/>
        </w:rPr>
        <w:t xml:space="preserve"> </w:t>
      </w:r>
      <w:r>
        <w:t>Staff,</w:t>
      </w:r>
      <w:r>
        <w:rPr>
          <w:spacing w:val="-4"/>
        </w:rPr>
        <w:t xml:space="preserve"> </w:t>
      </w:r>
      <w:r>
        <w:t>New</w:t>
      </w:r>
      <w:r>
        <w:rPr>
          <w:spacing w:val="-5"/>
        </w:rPr>
        <w:t xml:space="preserve"> </w:t>
      </w:r>
      <w:r>
        <w:t>Jersey</w:t>
      </w:r>
      <w:r>
        <w:rPr>
          <w:spacing w:val="-4"/>
        </w:rPr>
        <w:t xml:space="preserve"> </w:t>
      </w:r>
      <w:r>
        <w:t>Department</w:t>
      </w:r>
      <w:r>
        <w:rPr>
          <w:spacing w:val="-4"/>
        </w:rPr>
        <w:t xml:space="preserve"> </w:t>
      </w:r>
      <w:r>
        <w:t>of</w:t>
      </w:r>
      <w:r>
        <w:rPr>
          <w:spacing w:val="-5"/>
        </w:rPr>
        <w:t xml:space="preserve"> </w:t>
      </w:r>
      <w:r>
        <w:t>Transportation,</w:t>
      </w:r>
      <w:r>
        <w:rPr>
          <w:spacing w:val="-4"/>
        </w:rPr>
        <w:t xml:space="preserve"> </w:t>
      </w:r>
      <w:r>
        <w:t>NJ TRANSIT, NJTPA subregions, Transportation Management Associations, and other planning agencies in the region; and</w:t>
      </w:r>
    </w:p>
    <w:p w14:paraId="5C1455DE" w14:textId="77777777" w:rsidR="00DA6EAB" w:rsidRDefault="00DA6EAB" w:rsidP="00DA6EAB">
      <w:pPr>
        <w:pStyle w:val="BodyText"/>
      </w:pPr>
    </w:p>
    <w:p w14:paraId="132EFFCA" w14:textId="77777777" w:rsidR="00DA6EAB" w:rsidRDefault="00DA6EAB" w:rsidP="00DA6EAB">
      <w:pPr>
        <w:pStyle w:val="BodyText"/>
        <w:ind w:left="320" w:right="353" w:firstLine="720"/>
      </w:pPr>
      <w:r>
        <w:rPr>
          <w:b/>
        </w:rPr>
        <w:t>WHEREAS,</w:t>
      </w:r>
      <w:r>
        <w:rPr>
          <w:b/>
          <w:spacing w:val="-4"/>
        </w:rPr>
        <w:t xml:space="preserve"> </w:t>
      </w:r>
      <w:r>
        <w:t>the</w:t>
      </w:r>
      <w:r>
        <w:rPr>
          <w:spacing w:val="-4"/>
        </w:rPr>
        <w:t xml:space="preserve"> </w:t>
      </w:r>
      <w:r>
        <w:t>FY</w:t>
      </w:r>
      <w:r>
        <w:rPr>
          <w:spacing w:val="-4"/>
        </w:rPr>
        <w:t xml:space="preserve"> </w:t>
      </w:r>
      <w:r>
        <w:t>2025</w:t>
      </w:r>
      <w:r>
        <w:rPr>
          <w:spacing w:val="-3"/>
        </w:rPr>
        <w:t xml:space="preserve"> </w:t>
      </w:r>
      <w:r>
        <w:t>UPWP</w:t>
      </w:r>
      <w:r>
        <w:rPr>
          <w:spacing w:val="-3"/>
        </w:rPr>
        <w:t xml:space="preserve"> </w:t>
      </w:r>
      <w:r>
        <w:t>is</w:t>
      </w:r>
      <w:r>
        <w:rPr>
          <w:spacing w:val="-3"/>
        </w:rPr>
        <w:t xml:space="preserve"> </w:t>
      </w:r>
      <w:r>
        <w:t>fully</w:t>
      </w:r>
      <w:r>
        <w:rPr>
          <w:spacing w:val="-3"/>
        </w:rPr>
        <w:t xml:space="preserve"> </w:t>
      </w:r>
      <w:r>
        <w:t>consistent</w:t>
      </w:r>
      <w:r>
        <w:rPr>
          <w:spacing w:val="-3"/>
        </w:rPr>
        <w:t xml:space="preserve"> </w:t>
      </w:r>
      <w:r>
        <w:t>with</w:t>
      </w:r>
      <w:r>
        <w:rPr>
          <w:spacing w:val="-3"/>
        </w:rPr>
        <w:t xml:space="preserve"> </w:t>
      </w:r>
      <w:r>
        <w:t>the</w:t>
      </w:r>
      <w:r>
        <w:rPr>
          <w:spacing w:val="-4"/>
        </w:rPr>
        <w:t xml:space="preserve"> </w:t>
      </w:r>
      <w:r>
        <w:t>U.S.</w:t>
      </w:r>
      <w:r>
        <w:rPr>
          <w:spacing w:val="-3"/>
        </w:rPr>
        <w:t xml:space="preserve"> </w:t>
      </w:r>
      <w:r>
        <w:t>Department</w:t>
      </w:r>
      <w:r>
        <w:rPr>
          <w:spacing w:val="-3"/>
        </w:rPr>
        <w:t xml:space="preserve"> </w:t>
      </w:r>
      <w:r>
        <w:t>of Transportation Metropolitan Transportation Planning Regulations (23 CFR part 450) which became effective May 27, 2016, as well as the Infrastructure Investment and Jobs Act (IIJA); and</w:t>
      </w:r>
    </w:p>
    <w:p w14:paraId="0D17AF91" w14:textId="77777777" w:rsidR="00DA6EAB" w:rsidRDefault="00DA6EAB" w:rsidP="00DA6EAB">
      <w:pPr>
        <w:pStyle w:val="BodyText"/>
      </w:pPr>
    </w:p>
    <w:p w14:paraId="60B71694" w14:textId="77777777" w:rsidR="00DA6EAB" w:rsidRDefault="00DA6EAB" w:rsidP="00DA6EAB">
      <w:pPr>
        <w:pStyle w:val="BodyText"/>
        <w:ind w:left="320" w:right="353" w:firstLine="720"/>
      </w:pPr>
      <w:r>
        <w:rPr>
          <w:b/>
        </w:rPr>
        <w:t>WHEREAS</w:t>
      </w:r>
      <w:r>
        <w:t>,</w:t>
      </w:r>
      <w:r>
        <w:rPr>
          <w:spacing w:val="-4"/>
        </w:rPr>
        <w:t xml:space="preserve"> </w:t>
      </w:r>
      <w:r>
        <w:t>any</w:t>
      </w:r>
      <w:r>
        <w:rPr>
          <w:spacing w:val="-4"/>
        </w:rPr>
        <w:t xml:space="preserve"> </w:t>
      </w:r>
      <w:r>
        <w:t>FY</w:t>
      </w:r>
      <w:r>
        <w:rPr>
          <w:spacing w:val="-5"/>
        </w:rPr>
        <w:t xml:space="preserve"> </w:t>
      </w:r>
      <w:r>
        <w:t>2025</w:t>
      </w:r>
      <w:r>
        <w:rPr>
          <w:spacing w:val="-4"/>
        </w:rPr>
        <w:t xml:space="preserve"> </w:t>
      </w:r>
      <w:r>
        <w:t>Compensation</w:t>
      </w:r>
      <w:r>
        <w:rPr>
          <w:spacing w:val="-4"/>
        </w:rPr>
        <w:t xml:space="preserve"> </w:t>
      </w:r>
      <w:r>
        <w:t>Plan</w:t>
      </w:r>
      <w:r>
        <w:rPr>
          <w:spacing w:val="-4"/>
        </w:rPr>
        <w:t xml:space="preserve"> </w:t>
      </w:r>
      <w:r>
        <w:t>and</w:t>
      </w:r>
      <w:r>
        <w:rPr>
          <w:spacing w:val="-4"/>
        </w:rPr>
        <w:t xml:space="preserve"> </w:t>
      </w:r>
      <w:r>
        <w:t>salary</w:t>
      </w:r>
      <w:r>
        <w:rPr>
          <w:spacing w:val="-4"/>
        </w:rPr>
        <w:t xml:space="preserve"> </w:t>
      </w:r>
      <w:r>
        <w:t>parameters</w:t>
      </w:r>
      <w:r>
        <w:rPr>
          <w:spacing w:val="-4"/>
        </w:rPr>
        <w:t xml:space="preserve"> </w:t>
      </w:r>
      <w:r>
        <w:t>will</w:t>
      </w:r>
      <w:r>
        <w:rPr>
          <w:spacing w:val="-4"/>
        </w:rPr>
        <w:t xml:space="preserve"> </w:t>
      </w:r>
      <w:r>
        <w:t>be subject to New Jersey Institute of Technology’s approved salary rate schedule and bargaining unit agreements; and</w:t>
      </w:r>
    </w:p>
    <w:p w14:paraId="6AEA21DA" w14:textId="77777777" w:rsidR="00DA6EAB" w:rsidRDefault="00DA6EAB" w:rsidP="00DA6EAB">
      <w:pPr>
        <w:pStyle w:val="BodyText"/>
      </w:pPr>
    </w:p>
    <w:p w14:paraId="33218C3A" w14:textId="77777777" w:rsidR="00DA6EAB" w:rsidRDefault="00DA6EAB" w:rsidP="00DA6EAB">
      <w:pPr>
        <w:pStyle w:val="BodyText"/>
        <w:ind w:left="320" w:right="353" w:firstLine="720"/>
      </w:pPr>
      <w:r>
        <w:rPr>
          <w:b/>
        </w:rPr>
        <w:t xml:space="preserve">WHEREAS, </w:t>
      </w:r>
      <w:r>
        <w:t>no action authorized by the NJTPA shall have force or effect until 10 days, Saturdays, Sundays and public holidays excepted, after a copy of the minutes of the meeting of the Board of Trustees has been delivered to the Governor for review, unless</w:t>
      </w:r>
      <w:r>
        <w:rPr>
          <w:spacing w:val="-3"/>
        </w:rPr>
        <w:t xml:space="preserve"> </w:t>
      </w:r>
      <w:r>
        <w:t>prior</w:t>
      </w:r>
      <w:r>
        <w:rPr>
          <w:spacing w:val="-4"/>
        </w:rPr>
        <w:t xml:space="preserve"> </w:t>
      </w:r>
      <w:r>
        <w:t>to</w:t>
      </w:r>
      <w:r>
        <w:rPr>
          <w:spacing w:val="-3"/>
        </w:rPr>
        <w:t xml:space="preserve"> </w:t>
      </w:r>
      <w:r>
        <w:t>expiration</w:t>
      </w:r>
      <w:r>
        <w:rPr>
          <w:spacing w:val="-1"/>
        </w:rPr>
        <w:t xml:space="preserve"> </w:t>
      </w:r>
      <w:r>
        <w:t>of</w:t>
      </w:r>
      <w:r>
        <w:rPr>
          <w:spacing w:val="-4"/>
        </w:rPr>
        <w:t xml:space="preserve"> </w:t>
      </w:r>
      <w:r>
        <w:t>the</w:t>
      </w:r>
      <w:r>
        <w:rPr>
          <w:spacing w:val="-4"/>
        </w:rPr>
        <w:t xml:space="preserve"> </w:t>
      </w:r>
      <w:r>
        <w:t>review</w:t>
      </w:r>
      <w:r>
        <w:rPr>
          <w:spacing w:val="-4"/>
        </w:rPr>
        <w:t xml:space="preserve"> </w:t>
      </w:r>
      <w:r>
        <w:t>period</w:t>
      </w:r>
      <w:r>
        <w:rPr>
          <w:spacing w:val="-3"/>
        </w:rPr>
        <w:t xml:space="preserve"> </w:t>
      </w:r>
      <w:r>
        <w:t>the</w:t>
      </w:r>
      <w:r>
        <w:rPr>
          <w:spacing w:val="-2"/>
        </w:rPr>
        <w:t xml:space="preserve"> </w:t>
      </w:r>
      <w:r>
        <w:t>Governor</w:t>
      </w:r>
      <w:r>
        <w:rPr>
          <w:spacing w:val="-4"/>
        </w:rPr>
        <w:t xml:space="preserve"> </w:t>
      </w:r>
      <w:r>
        <w:t>shall</w:t>
      </w:r>
      <w:r>
        <w:rPr>
          <w:spacing w:val="-3"/>
        </w:rPr>
        <w:t xml:space="preserve"> </w:t>
      </w:r>
      <w:r>
        <w:t>approve</w:t>
      </w:r>
      <w:r>
        <w:rPr>
          <w:spacing w:val="-4"/>
        </w:rPr>
        <w:t xml:space="preserve"> </w:t>
      </w:r>
      <w:r>
        <w:t>same,</w:t>
      </w:r>
      <w:r>
        <w:rPr>
          <w:spacing w:val="-3"/>
        </w:rPr>
        <w:t xml:space="preserve"> </w:t>
      </w:r>
      <w:r>
        <w:t>in</w:t>
      </w:r>
      <w:r>
        <w:rPr>
          <w:spacing w:val="-3"/>
        </w:rPr>
        <w:t xml:space="preserve"> </w:t>
      </w:r>
      <w:r>
        <w:t>which case the action shall become effective upon such approval.</w:t>
      </w:r>
    </w:p>
    <w:p w14:paraId="290D536E" w14:textId="77777777" w:rsidR="00DA6EAB" w:rsidRDefault="00DA6EAB" w:rsidP="00DA6EAB">
      <w:pPr>
        <w:pStyle w:val="BodyText"/>
      </w:pPr>
    </w:p>
    <w:p w14:paraId="7F466BF0" w14:textId="77777777" w:rsidR="00DA6EAB" w:rsidRDefault="00DA6EAB" w:rsidP="00DA6EAB">
      <w:pPr>
        <w:pStyle w:val="BodyText"/>
        <w:ind w:left="319" w:right="366" w:firstLine="720"/>
      </w:pPr>
      <w:r>
        <w:rPr>
          <w:b/>
        </w:rPr>
        <w:t xml:space="preserve">NOW, THEREFORE, BE IT RESOLVED, </w:t>
      </w:r>
      <w:r>
        <w:t>that the North Jersey Transportation</w:t>
      </w:r>
      <w:r>
        <w:rPr>
          <w:spacing w:val="-4"/>
        </w:rPr>
        <w:t xml:space="preserve"> </w:t>
      </w:r>
      <w:r>
        <w:t>Planning</w:t>
      </w:r>
      <w:r>
        <w:rPr>
          <w:spacing w:val="-4"/>
        </w:rPr>
        <w:t xml:space="preserve"> </w:t>
      </w:r>
      <w:r>
        <w:t>Authority</w:t>
      </w:r>
      <w:r>
        <w:rPr>
          <w:spacing w:val="-4"/>
        </w:rPr>
        <w:t xml:space="preserve"> </w:t>
      </w:r>
      <w:r>
        <w:t>hereby</w:t>
      </w:r>
      <w:r>
        <w:rPr>
          <w:spacing w:val="-4"/>
        </w:rPr>
        <w:t xml:space="preserve"> </w:t>
      </w:r>
      <w:r>
        <w:t>approves</w:t>
      </w:r>
      <w:r>
        <w:rPr>
          <w:spacing w:val="-4"/>
        </w:rPr>
        <w:t xml:space="preserve"> </w:t>
      </w:r>
      <w:r>
        <w:t>the</w:t>
      </w:r>
      <w:r>
        <w:rPr>
          <w:spacing w:val="-5"/>
        </w:rPr>
        <w:t xml:space="preserve"> </w:t>
      </w:r>
      <w:r>
        <w:t>FY</w:t>
      </w:r>
      <w:r>
        <w:rPr>
          <w:spacing w:val="-5"/>
        </w:rPr>
        <w:t xml:space="preserve"> </w:t>
      </w:r>
      <w:r>
        <w:t>2025</w:t>
      </w:r>
      <w:r>
        <w:rPr>
          <w:spacing w:val="-3"/>
        </w:rPr>
        <w:t xml:space="preserve"> </w:t>
      </w:r>
      <w:r>
        <w:t>Unified</w:t>
      </w:r>
      <w:r>
        <w:rPr>
          <w:spacing w:val="-4"/>
        </w:rPr>
        <w:t xml:space="preserve"> </w:t>
      </w:r>
      <w:r>
        <w:t>Planning</w:t>
      </w:r>
      <w:r>
        <w:rPr>
          <w:spacing w:val="-4"/>
        </w:rPr>
        <w:t xml:space="preserve"> </w:t>
      </w:r>
      <w:r>
        <w:t>Work Program for the region.</w:t>
      </w:r>
    </w:p>
    <w:p w14:paraId="4BA7D33E" w14:textId="77777777" w:rsidR="00DA6EAB" w:rsidRDefault="00DA6EAB" w:rsidP="00DA6EAB">
      <w:pPr>
        <w:pStyle w:val="BodyText"/>
        <w:spacing w:before="274"/>
        <w:ind w:left="320" w:right="366" w:firstLine="720"/>
      </w:pPr>
      <w:r>
        <w:rPr>
          <w:b/>
        </w:rPr>
        <w:t>BE</w:t>
      </w:r>
      <w:r>
        <w:rPr>
          <w:b/>
          <w:spacing w:val="-3"/>
        </w:rPr>
        <w:t xml:space="preserve"> </w:t>
      </w:r>
      <w:r>
        <w:rPr>
          <w:b/>
        </w:rPr>
        <w:t>IT</w:t>
      </w:r>
      <w:r>
        <w:rPr>
          <w:b/>
          <w:spacing w:val="-3"/>
        </w:rPr>
        <w:t xml:space="preserve"> </w:t>
      </w:r>
      <w:r>
        <w:rPr>
          <w:b/>
        </w:rPr>
        <w:t>FURTHER</w:t>
      </w:r>
      <w:r>
        <w:rPr>
          <w:b/>
          <w:spacing w:val="-4"/>
        </w:rPr>
        <w:t xml:space="preserve"> </w:t>
      </w:r>
      <w:r>
        <w:rPr>
          <w:b/>
        </w:rPr>
        <w:t>RESOLVED,</w:t>
      </w:r>
      <w:r>
        <w:rPr>
          <w:b/>
          <w:spacing w:val="-3"/>
        </w:rPr>
        <w:t xml:space="preserve"> </w:t>
      </w:r>
      <w:r>
        <w:t>that</w:t>
      </w:r>
      <w:r>
        <w:rPr>
          <w:spacing w:val="-3"/>
        </w:rPr>
        <w:t xml:space="preserve"> </w:t>
      </w:r>
      <w:r>
        <w:t>a</w:t>
      </w:r>
      <w:r>
        <w:rPr>
          <w:spacing w:val="-4"/>
        </w:rPr>
        <w:t xml:space="preserve"> </w:t>
      </w:r>
      <w:r>
        <w:t>copy</w:t>
      </w:r>
      <w:r>
        <w:rPr>
          <w:spacing w:val="-3"/>
        </w:rPr>
        <w:t xml:space="preserve"> </w:t>
      </w:r>
      <w:r>
        <w:t>of</w:t>
      </w:r>
      <w:r>
        <w:rPr>
          <w:spacing w:val="-4"/>
        </w:rPr>
        <w:t xml:space="preserve"> </w:t>
      </w:r>
      <w:r>
        <w:t>this</w:t>
      </w:r>
      <w:r>
        <w:rPr>
          <w:spacing w:val="-3"/>
        </w:rPr>
        <w:t xml:space="preserve"> </w:t>
      </w:r>
      <w:r>
        <w:t>resolution</w:t>
      </w:r>
      <w:r>
        <w:rPr>
          <w:spacing w:val="-3"/>
        </w:rPr>
        <w:t xml:space="preserve"> </w:t>
      </w:r>
      <w:r>
        <w:t>is</w:t>
      </w:r>
      <w:r>
        <w:rPr>
          <w:spacing w:val="-3"/>
        </w:rPr>
        <w:t xml:space="preserve"> </w:t>
      </w:r>
      <w:r>
        <w:t>forwarded</w:t>
      </w:r>
      <w:r>
        <w:rPr>
          <w:spacing w:val="-3"/>
        </w:rPr>
        <w:t xml:space="preserve"> </w:t>
      </w:r>
      <w:r>
        <w:t>to the New Jersey Department of Transportation for submission to the Federal Highway Administration and the Federal Transit Administration.</w:t>
      </w:r>
    </w:p>
    <w:p w14:paraId="210950BA" w14:textId="77777777" w:rsidR="00DA6EAB" w:rsidRDefault="00DA6EAB" w:rsidP="00DA6EAB">
      <w:pPr>
        <w:pStyle w:val="BodyText"/>
        <w:spacing w:before="71"/>
        <w:ind w:left="320" w:right="353" w:firstLine="720"/>
      </w:pPr>
    </w:p>
    <w:p w14:paraId="158E52FF" w14:textId="17571AAB" w:rsidR="005841DC" w:rsidRDefault="00A64121" w:rsidP="008E0A1D">
      <w:r w:rsidRPr="00616995">
        <w:tab/>
      </w:r>
      <w:r w:rsidRPr="00616995">
        <w:tab/>
      </w:r>
    </w:p>
    <w:sectPr w:rsidR="005841DC" w:rsidSect="009B3051">
      <w:footerReference w:type="default" r:id="rId11"/>
      <w:headerReference w:type="first" r:id="rId12"/>
      <w:footerReference w:type="first" r:id="rId13"/>
      <w:pgSz w:w="12240" w:h="15840" w:code="1"/>
      <w:pgMar w:top="1440" w:right="1440" w:bottom="1440" w:left="1440" w:header="720" w:footer="53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CA4E" w14:textId="77777777" w:rsidR="009B3051" w:rsidRDefault="009B3051">
      <w:r>
        <w:separator/>
      </w:r>
    </w:p>
  </w:endnote>
  <w:endnote w:type="continuationSeparator" w:id="0">
    <w:p w14:paraId="5D312EF0" w14:textId="77777777" w:rsidR="009B3051" w:rsidRDefault="009B3051">
      <w:r>
        <w:continuationSeparator/>
      </w:r>
    </w:p>
  </w:endnote>
  <w:endnote w:type="continuationNotice" w:id="1">
    <w:p w14:paraId="04BFD6DD" w14:textId="77777777" w:rsidR="00BF2CEE" w:rsidRDefault="00BF2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21555"/>
      <w:docPartObj>
        <w:docPartGallery w:val="Page Numbers (Bottom of Page)"/>
        <w:docPartUnique/>
      </w:docPartObj>
    </w:sdtPr>
    <w:sdtEndPr>
      <w:rPr>
        <w:noProof/>
      </w:rPr>
    </w:sdtEndPr>
    <w:sdtContent>
      <w:p w14:paraId="66D53136" w14:textId="758740AA" w:rsidR="004805F9" w:rsidRDefault="004805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A73626" w14:textId="77777777" w:rsidR="004805F9" w:rsidRDefault="0048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87129"/>
      <w:docPartObj>
        <w:docPartGallery w:val="Page Numbers (Bottom of Page)"/>
        <w:docPartUnique/>
      </w:docPartObj>
    </w:sdtPr>
    <w:sdtEndPr>
      <w:rPr>
        <w:noProof/>
      </w:rPr>
    </w:sdtEndPr>
    <w:sdtContent>
      <w:p w14:paraId="7D46F170" w14:textId="2AFDA284" w:rsidR="00701F62" w:rsidRDefault="00701F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9AF21C" w14:textId="77777777" w:rsidR="00701F62" w:rsidRDefault="0070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A6B0" w14:textId="77777777" w:rsidR="009B3051" w:rsidRDefault="009B3051">
      <w:r>
        <w:separator/>
      </w:r>
    </w:p>
  </w:footnote>
  <w:footnote w:type="continuationSeparator" w:id="0">
    <w:p w14:paraId="1DCCE4E1" w14:textId="77777777" w:rsidR="009B3051" w:rsidRDefault="009B3051">
      <w:r>
        <w:continuationSeparator/>
      </w:r>
    </w:p>
  </w:footnote>
  <w:footnote w:type="continuationNotice" w:id="1">
    <w:p w14:paraId="2356F4A5" w14:textId="77777777" w:rsidR="00BF2CEE" w:rsidRDefault="00BF2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27F5" w14:textId="0D85B62D" w:rsidR="00701F62" w:rsidRDefault="00701F62">
    <w:pPr>
      <w:pStyle w:val="Header"/>
    </w:pPr>
    <w:r>
      <w:rPr>
        <w:noProof/>
      </w:rPr>
      <w:drawing>
        <wp:inline distT="0" distB="0" distL="0" distR="0" wp14:anchorId="55674069" wp14:editId="3A23ACB9">
          <wp:extent cx="5943600" cy="1376045"/>
          <wp:effectExtent l="0" t="0" r="0" b="0"/>
          <wp:docPr id="125612370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228313" name="Picture 1" descr="A close-up of a sign&#10;&#10;Description automatically generated"/>
                  <pic:cNvPicPr/>
                </pic:nvPicPr>
                <pic:blipFill>
                  <a:blip r:embed="rId1"/>
                  <a:stretch>
                    <a:fillRect/>
                  </a:stretch>
                </pic:blipFill>
                <pic:spPr>
                  <a:xfrm>
                    <a:off x="0" y="0"/>
                    <a:ext cx="5943600" cy="1376045"/>
                  </a:xfrm>
                  <a:prstGeom prst="rect">
                    <a:avLst/>
                  </a:prstGeom>
                </pic:spPr>
              </pic:pic>
            </a:graphicData>
          </a:graphic>
        </wp:inline>
      </w:drawing>
    </w:r>
  </w:p>
  <w:p w14:paraId="50F74F7D" w14:textId="6485FC37" w:rsidR="00EE701D" w:rsidRPr="00DA6EAB" w:rsidRDefault="00EE701D" w:rsidP="00DA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65A59"/>
    <w:multiLevelType w:val="hybridMultilevel"/>
    <w:tmpl w:val="A33CA2E6"/>
    <w:lvl w:ilvl="0" w:tplc="65D0398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82232"/>
    <w:multiLevelType w:val="hybridMultilevel"/>
    <w:tmpl w:val="3114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2499A"/>
    <w:multiLevelType w:val="hybridMultilevel"/>
    <w:tmpl w:val="64AEDB94"/>
    <w:lvl w:ilvl="0" w:tplc="4F82A91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01146"/>
    <w:multiLevelType w:val="hybridMultilevel"/>
    <w:tmpl w:val="B3346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95E29"/>
    <w:multiLevelType w:val="hybridMultilevel"/>
    <w:tmpl w:val="08C03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17997784">
    <w:abstractNumId w:val="0"/>
  </w:num>
  <w:num w:numId="2" w16cid:durableId="1347244838">
    <w:abstractNumId w:val="1"/>
  </w:num>
  <w:num w:numId="3" w16cid:durableId="924924837">
    <w:abstractNumId w:val="3"/>
  </w:num>
  <w:num w:numId="4" w16cid:durableId="1427190046">
    <w:abstractNumId w:val="4"/>
  </w:num>
  <w:num w:numId="5" w16cid:durableId="230117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121"/>
    <w:rsid w:val="00001C07"/>
    <w:rsid w:val="0001411B"/>
    <w:rsid w:val="00020629"/>
    <w:rsid w:val="000228F9"/>
    <w:rsid w:val="00030089"/>
    <w:rsid w:val="00031A2D"/>
    <w:rsid w:val="00032A06"/>
    <w:rsid w:val="0005306D"/>
    <w:rsid w:val="0005521A"/>
    <w:rsid w:val="00055799"/>
    <w:rsid w:val="00055B0E"/>
    <w:rsid w:val="00060BE6"/>
    <w:rsid w:val="00070EAA"/>
    <w:rsid w:val="0007454A"/>
    <w:rsid w:val="00077095"/>
    <w:rsid w:val="0007749E"/>
    <w:rsid w:val="000946C9"/>
    <w:rsid w:val="00096F8D"/>
    <w:rsid w:val="000C22EE"/>
    <w:rsid w:val="000D0D14"/>
    <w:rsid w:val="000E2CA8"/>
    <w:rsid w:val="000E4A8E"/>
    <w:rsid w:val="000F57EA"/>
    <w:rsid w:val="000F619E"/>
    <w:rsid w:val="00105B6A"/>
    <w:rsid w:val="001123E9"/>
    <w:rsid w:val="00114218"/>
    <w:rsid w:val="0011634E"/>
    <w:rsid w:val="00125C40"/>
    <w:rsid w:val="001308F1"/>
    <w:rsid w:val="001360AF"/>
    <w:rsid w:val="00143C88"/>
    <w:rsid w:val="00152572"/>
    <w:rsid w:val="00156298"/>
    <w:rsid w:val="00156FC7"/>
    <w:rsid w:val="00163FB6"/>
    <w:rsid w:val="00175F60"/>
    <w:rsid w:val="001800C7"/>
    <w:rsid w:val="00184EA4"/>
    <w:rsid w:val="0019289D"/>
    <w:rsid w:val="00193B8B"/>
    <w:rsid w:val="001A46CC"/>
    <w:rsid w:val="001B053C"/>
    <w:rsid w:val="001B7FA9"/>
    <w:rsid w:val="001C211E"/>
    <w:rsid w:val="001C21C6"/>
    <w:rsid w:val="001C6077"/>
    <w:rsid w:val="001D4A4B"/>
    <w:rsid w:val="001F6F3A"/>
    <w:rsid w:val="00201BD4"/>
    <w:rsid w:val="0020425F"/>
    <w:rsid w:val="0020618E"/>
    <w:rsid w:val="002107FC"/>
    <w:rsid w:val="00215443"/>
    <w:rsid w:val="00217620"/>
    <w:rsid w:val="00220EF3"/>
    <w:rsid w:val="00221E25"/>
    <w:rsid w:val="00230F90"/>
    <w:rsid w:val="00233033"/>
    <w:rsid w:val="00233C5B"/>
    <w:rsid w:val="00235125"/>
    <w:rsid w:val="0024427E"/>
    <w:rsid w:val="00250C17"/>
    <w:rsid w:val="00252182"/>
    <w:rsid w:val="00263899"/>
    <w:rsid w:val="00274ADB"/>
    <w:rsid w:val="00287DE3"/>
    <w:rsid w:val="002918A8"/>
    <w:rsid w:val="00292510"/>
    <w:rsid w:val="002A020E"/>
    <w:rsid w:val="002B2600"/>
    <w:rsid w:val="002B33A6"/>
    <w:rsid w:val="002B44D1"/>
    <w:rsid w:val="002B6B46"/>
    <w:rsid w:val="002B7138"/>
    <w:rsid w:val="002C5BE7"/>
    <w:rsid w:val="002D6284"/>
    <w:rsid w:val="002E1D1C"/>
    <w:rsid w:val="002E4701"/>
    <w:rsid w:val="002F402C"/>
    <w:rsid w:val="002F4508"/>
    <w:rsid w:val="002F72DB"/>
    <w:rsid w:val="00307944"/>
    <w:rsid w:val="00311EDD"/>
    <w:rsid w:val="0031509A"/>
    <w:rsid w:val="003160D7"/>
    <w:rsid w:val="00333357"/>
    <w:rsid w:val="00336216"/>
    <w:rsid w:val="00340469"/>
    <w:rsid w:val="00350552"/>
    <w:rsid w:val="0035792B"/>
    <w:rsid w:val="00364B3D"/>
    <w:rsid w:val="00375FD3"/>
    <w:rsid w:val="003777F0"/>
    <w:rsid w:val="003852E8"/>
    <w:rsid w:val="003857AF"/>
    <w:rsid w:val="00397A7F"/>
    <w:rsid w:val="003A20EC"/>
    <w:rsid w:val="003B1CA1"/>
    <w:rsid w:val="003B62BB"/>
    <w:rsid w:val="003B654F"/>
    <w:rsid w:val="003D0BBB"/>
    <w:rsid w:val="003D4B4C"/>
    <w:rsid w:val="003D6B70"/>
    <w:rsid w:val="003D75B7"/>
    <w:rsid w:val="003E23E1"/>
    <w:rsid w:val="003E322F"/>
    <w:rsid w:val="003E3E53"/>
    <w:rsid w:val="003E780E"/>
    <w:rsid w:val="003F1CA6"/>
    <w:rsid w:val="003F752D"/>
    <w:rsid w:val="003F7A88"/>
    <w:rsid w:val="00404BF3"/>
    <w:rsid w:val="00405E27"/>
    <w:rsid w:val="00410320"/>
    <w:rsid w:val="00412A07"/>
    <w:rsid w:val="00417C5F"/>
    <w:rsid w:val="004208F9"/>
    <w:rsid w:val="0042114E"/>
    <w:rsid w:val="00444865"/>
    <w:rsid w:val="0044764F"/>
    <w:rsid w:val="004575F0"/>
    <w:rsid w:val="00461090"/>
    <w:rsid w:val="00476505"/>
    <w:rsid w:val="004805F9"/>
    <w:rsid w:val="00484342"/>
    <w:rsid w:val="0048784A"/>
    <w:rsid w:val="0049000B"/>
    <w:rsid w:val="00492F58"/>
    <w:rsid w:val="004931FF"/>
    <w:rsid w:val="00494D7B"/>
    <w:rsid w:val="00494F93"/>
    <w:rsid w:val="004953F2"/>
    <w:rsid w:val="004A3B11"/>
    <w:rsid w:val="004B2089"/>
    <w:rsid w:val="004B693B"/>
    <w:rsid w:val="004C420B"/>
    <w:rsid w:val="004C51F1"/>
    <w:rsid w:val="004C5F5C"/>
    <w:rsid w:val="004D2D30"/>
    <w:rsid w:val="004E4593"/>
    <w:rsid w:val="004E5E8E"/>
    <w:rsid w:val="004E7C11"/>
    <w:rsid w:val="004F1898"/>
    <w:rsid w:val="004F3627"/>
    <w:rsid w:val="004F606E"/>
    <w:rsid w:val="005063FB"/>
    <w:rsid w:val="00514F58"/>
    <w:rsid w:val="00523778"/>
    <w:rsid w:val="00526296"/>
    <w:rsid w:val="00526F12"/>
    <w:rsid w:val="0052784A"/>
    <w:rsid w:val="00536DE6"/>
    <w:rsid w:val="00540391"/>
    <w:rsid w:val="00556C60"/>
    <w:rsid w:val="00556DBF"/>
    <w:rsid w:val="00565656"/>
    <w:rsid w:val="00583CB7"/>
    <w:rsid w:val="005841DC"/>
    <w:rsid w:val="005A0B4C"/>
    <w:rsid w:val="005A0FBF"/>
    <w:rsid w:val="005A40E2"/>
    <w:rsid w:val="005A4C74"/>
    <w:rsid w:val="005B4DE7"/>
    <w:rsid w:val="005D4C79"/>
    <w:rsid w:val="005E6A0F"/>
    <w:rsid w:val="005F11A0"/>
    <w:rsid w:val="005F4209"/>
    <w:rsid w:val="005F47EC"/>
    <w:rsid w:val="005F7043"/>
    <w:rsid w:val="00611804"/>
    <w:rsid w:val="00617FA8"/>
    <w:rsid w:val="00624B09"/>
    <w:rsid w:val="00632998"/>
    <w:rsid w:val="00644430"/>
    <w:rsid w:val="00644A6C"/>
    <w:rsid w:val="006459F1"/>
    <w:rsid w:val="00645D8B"/>
    <w:rsid w:val="00650828"/>
    <w:rsid w:val="00650AC9"/>
    <w:rsid w:val="006537C0"/>
    <w:rsid w:val="00653FEB"/>
    <w:rsid w:val="0066209D"/>
    <w:rsid w:val="00663494"/>
    <w:rsid w:val="00663DF8"/>
    <w:rsid w:val="006659E8"/>
    <w:rsid w:val="00666A14"/>
    <w:rsid w:val="006800CC"/>
    <w:rsid w:val="006965D9"/>
    <w:rsid w:val="00696F68"/>
    <w:rsid w:val="006A4110"/>
    <w:rsid w:val="006B2550"/>
    <w:rsid w:val="006B528C"/>
    <w:rsid w:val="006B7E74"/>
    <w:rsid w:val="006C24F2"/>
    <w:rsid w:val="006C30B4"/>
    <w:rsid w:val="006C57DB"/>
    <w:rsid w:val="006D2F93"/>
    <w:rsid w:val="006E6485"/>
    <w:rsid w:val="006E6EBC"/>
    <w:rsid w:val="006F0981"/>
    <w:rsid w:val="006F2A18"/>
    <w:rsid w:val="006F2DA0"/>
    <w:rsid w:val="006F633D"/>
    <w:rsid w:val="00701F62"/>
    <w:rsid w:val="007035E5"/>
    <w:rsid w:val="007046F3"/>
    <w:rsid w:val="007121E4"/>
    <w:rsid w:val="00716275"/>
    <w:rsid w:val="00717471"/>
    <w:rsid w:val="00722F63"/>
    <w:rsid w:val="0072694B"/>
    <w:rsid w:val="00732C89"/>
    <w:rsid w:val="00736693"/>
    <w:rsid w:val="007666E8"/>
    <w:rsid w:val="007703CA"/>
    <w:rsid w:val="007720AF"/>
    <w:rsid w:val="0078092F"/>
    <w:rsid w:val="00781C26"/>
    <w:rsid w:val="00781E8F"/>
    <w:rsid w:val="00790A46"/>
    <w:rsid w:val="00797691"/>
    <w:rsid w:val="007B08AA"/>
    <w:rsid w:val="007B7637"/>
    <w:rsid w:val="007C3D2D"/>
    <w:rsid w:val="007D1393"/>
    <w:rsid w:val="007D208E"/>
    <w:rsid w:val="007D5CD6"/>
    <w:rsid w:val="007D7226"/>
    <w:rsid w:val="007D7F3E"/>
    <w:rsid w:val="007E4F7E"/>
    <w:rsid w:val="007E64D6"/>
    <w:rsid w:val="007F6925"/>
    <w:rsid w:val="008024C8"/>
    <w:rsid w:val="008045F3"/>
    <w:rsid w:val="00804776"/>
    <w:rsid w:val="00812220"/>
    <w:rsid w:val="008146F0"/>
    <w:rsid w:val="008230A5"/>
    <w:rsid w:val="00826881"/>
    <w:rsid w:val="00830258"/>
    <w:rsid w:val="0083241F"/>
    <w:rsid w:val="00834217"/>
    <w:rsid w:val="008367C5"/>
    <w:rsid w:val="008375FA"/>
    <w:rsid w:val="00837F90"/>
    <w:rsid w:val="00843094"/>
    <w:rsid w:val="00852BE5"/>
    <w:rsid w:val="00853DF1"/>
    <w:rsid w:val="00866E9D"/>
    <w:rsid w:val="00867795"/>
    <w:rsid w:val="00872DAC"/>
    <w:rsid w:val="00872FC4"/>
    <w:rsid w:val="00883065"/>
    <w:rsid w:val="008864AF"/>
    <w:rsid w:val="00892359"/>
    <w:rsid w:val="008925D3"/>
    <w:rsid w:val="00892B05"/>
    <w:rsid w:val="008956D6"/>
    <w:rsid w:val="00896F43"/>
    <w:rsid w:val="008B4961"/>
    <w:rsid w:val="008C2F05"/>
    <w:rsid w:val="008C47E9"/>
    <w:rsid w:val="008D2685"/>
    <w:rsid w:val="008E0A1D"/>
    <w:rsid w:val="008E5D77"/>
    <w:rsid w:val="008E6531"/>
    <w:rsid w:val="008E7DEA"/>
    <w:rsid w:val="008F22BC"/>
    <w:rsid w:val="008F401C"/>
    <w:rsid w:val="00901C33"/>
    <w:rsid w:val="0091758A"/>
    <w:rsid w:val="009207BF"/>
    <w:rsid w:val="00921997"/>
    <w:rsid w:val="00921EA6"/>
    <w:rsid w:val="00922E8A"/>
    <w:rsid w:val="00923AEA"/>
    <w:rsid w:val="0093077D"/>
    <w:rsid w:val="00934CBB"/>
    <w:rsid w:val="00946853"/>
    <w:rsid w:val="009615E6"/>
    <w:rsid w:val="00961C25"/>
    <w:rsid w:val="009642C0"/>
    <w:rsid w:val="00966A02"/>
    <w:rsid w:val="00966CE7"/>
    <w:rsid w:val="009700ED"/>
    <w:rsid w:val="00974A83"/>
    <w:rsid w:val="00976534"/>
    <w:rsid w:val="00982432"/>
    <w:rsid w:val="009837DF"/>
    <w:rsid w:val="00987A72"/>
    <w:rsid w:val="00987F56"/>
    <w:rsid w:val="00991CC5"/>
    <w:rsid w:val="00993B57"/>
    <w:rsid w:val="009953E7"/>
    <w:rsid w:val="00995449"/>
    <w:rsid w:val="009A2321"/>
    <w:rsid w:val="009B3051"/>
    <w:rsid w:val="009B477A"/>
    <w:rsid w:val="009C59F9"/>
    <w:rsid w:val="009C6E9D"/>
    <w:rsid w:val="009D21D3"/>
    <w:rsid w:val="009D6CB5"/>
    <w:rsid w:val="009E1A7D"/>
    <w:rsid w:val="00A047EA"/>
    <w:rsid w:val="00A06954"/>
    <w:rsid w:val="00A10E82"/>
    <w:rsid w:val="00A254CE"/>
    <w:rsid w:val="00A26E4A"/>
    <w:rsid w:val="00A26FB5"/>
    <w:rsid w:val="00A415FD"/>
    <w:rsid w:val="00A41E39"/>
    <w:rsid w:val="00A4623A"/>
    <w:rsid w:val="00A478BA"/>
    <w:rsid w:val="00A53B3F"/>
    <w:rsid w:val="00A571FE"/>
    <w:rsid w:val="00A616C7"/>
    <w:rsid w:val="00A6336B"/>
    <w:rsid w:val="00A64121"/>
    <w:rsid w:val="00A815F7"/>
    <w:rsid w:val="00A83926"/>
    <w:rsid w:val="00A8671F"/>
    <w:rsid w:val="00AA5A75"/>
    <w:rsid w:val="00AB1305"/>
    <w:rsid w:val="00AB139D"/>
    <w:rsid w:val="00AB2F7C"/>
    <w:rsid w:val="00AB3856"/>
    <w:rsid w:val="00AB584C"/>
    <w:rsid w:val="00AC1676"/>
    <w:rsid w:val="00AC23D3"/>
    <w:rsid w:val="00AD2087"/>
    <w:rsid w:val="00AD4F80"/>
    <w:rsid w:val="00AF3EB5"/>
    <w:rsid w:val="00AF40B1"/>
    <w:rsid w:val="00AF6240"/>
    <w:rsid w:val="00B03AE4"/>
    <w:rsid w:val="00B100A5"/>
    <w:rsid w:val="00B10280"/>
    <w:rsid w:val="00B11E71"/>
    <w:rsid w:val="00B12673"/>
    <w:rsid w:val="00B12E0F"/>
    <w:rsid w:val="00B20622"/>
    <w:rsid w:val="00B20D8E"/>
    <w:rsid w:val="00B2145C"/>
    <w:rsid w:val="00B23E11"/>
    <w:rsid w:val="00B23F1B"/>
    <w:rsid w:val="00B23F6A"/>
    <w:rsid w:val="00B24AC3"/>
    <w:rsid w:val="00B30961"/>
    <w:rsid w:val="00B30BC1"/>
    <w:rsid w:val="00B37334"/>
    <w:rsid w:val="00B5037D"/>
    <w:rsid w:val="00B54046"/>
    <w:rsid w:val="00B55769"/>
    <w:rsid w:val="00B56B77"/>
    <w:rsid w:val="00B77AD6"/>
    <w:rsid w:val="00B82981"/>
    <w:rsid w:val="00B84F1A"/>
    <w:rsid w:val="00BB1A61"/>
    <w:rsid w:val="00BD176C"/>
    <w:rsid w:val="00BD342A"/>
    <w:rsid w:val="00BF072F"/>
    <w:rsid w:val="00BF23A0"/>
    <w:rsid w:val="00BF2CEE"/>
    <w:rsid w:val="00BF54C7"/>
    <w:rsid w:val="00C01445"/>
    <w:rsid w:val="00C0254D"/>
    <w:rsid w:val="00C02A4B"/>
    <w:rsid w:val="00C05CEE"/>
    <w:rsid w:val="00C06A76"/>
    <w:rsid w:val="00C079FD"/>
    <w:rsid w:val="00C102BA"/>
    <w:rsid w:val="00C1146E"/>
    <w:rsid w:val="00C233F4"/>
    <w:rsid w:val="00C3255C"/>
    <w:rsid w:val="00C41C3E"/>
    <w:rsid w:val="00C43F5B"/>
    <w:rsid w:val="00C45660"/>
    <w:rsid w:val="00C53606"/>
    <w:rsid w:val="00C7415E"/>
    <w:rsid w:val="00C75755"/>
    <w:rsid w:val="00C861B5"/>
    <w:rsid w:val="00C90A41"/>
    <w:rsid w:val="00C95CF6"/>
    <w:rsid w:val="00CA0FEC"/>
    <w:rsid w:val="00CA2B19"/>
    <w:rsid w:val="00CA2B5B"/>
    <w:rsid w:val="00CA36A2"/>
    <w:rsid w:val="00CA6B2B"/>
    <w:rsid w:val="00CB73AD"/>
    <w:rsid w:val="00CD1E5E"/>
    <w:rsid w:val="00CE17BC"/>
    <w:rsid w:val="00CE19C9"/>
    <w:rsid w:val="00CE31A5"/>
    <w:rsid w:val="00D11A43"/>
    <w:rsid w:val="00D125AE"/>
    <w:rsid w:val="00D12CA9"/>
    <w:rsid w:val="00D145DF"/>
    <w:rsid w:val="00D25409"/>
    <w:rsid w:val="00D4068B"/>
    <w:rsid w:val="00D46B75"/>
    <w:rsid w:val="00D505DF"/>
    <w:rsid w:val="00D56932"/>
    <w:rsid w:val="00D6377A"/>
    <w:rsid w:val="00D64677"/>
    <w:rsid w:val="00D64978"/>
    <w:rsid w:val="00D6552F"/>
    <w:rsid w:val="00D77292"/>
    <w:rsid w:val="00D822AE"/>
    <w:rsid w:val="00D87027"/>
    <w:rsid w:val="00D91FFF"/>
    <w:rsid w:val="00DA02B4"/>
    <w:rsid w:val="00DA6C66"/>
    <w:rsid w:val="00DA6D58"/>
    <w:rsid w:val="00DA6EAB"/>
    <w:rsid w:val="00DB604E"/>
    <w:rsid w:val="00DC0626"/>
    <w:rsid w:val="00DC35F7"/>
    <w:rsid w:val="00DC4BB1"/>
    <w:rsid w:val="00DF1511"/>
    <w:rsid w:val="00DF1AAB"/>
    <w:rsid w:val="00E02220"/>
    <w:rsid w:val="00E142EB"/>
    <w:rsid w:val="00E17E80"/>
    <w:rsid w:val="00E23023"/>
    <w:rsid w:val="00E230AA"/>
    <w:rsid w:val="00E263FB"/>
    <w:rsid w:val="00E36E43"/>
    <w:rsid w:val="00E4477D"/>
    <w:rsid w:val="00E51DD4"/>
    <w:rsid w:val="00E53DB1"/>
    <w:rsid w:val="00E55CE7"/>
    <w:rsid w:val="00E5735F"/>
    <w:rsid w:val="00E605C9"/>
    <w:rsid w:val="00E60655"/>
    <w:rsid w:val="00E65C02"/>
    <w:rsid w:val="00E843DE"/>
    <w:rsid w:val="00E9579B"/>
    <w:rsid w:val="00E97262"/>
    <w:rsid w:val="00EA4D1F"/>
    <w:rsid w:val="00EB605C"/>
    <w:rsid w:val="00EC1C63"/>
    <w:rsid w:val="00EC2A10"/>
    <w:rsid w:val="00EE3D14"/>
    <w:rsid w:val="00EE701D"/>
    <w:rsid w:val="00EF2FA6"/>
    <w:rsid w:val="00EF3840"/>
    <w:rsid w:val="00F055D2"/>
    <w:rsid w:val="00F113DF"/>
    <w:rsid w:val="00F22F4A"/>
    <w:rsid w:val="00F25F16"/>
    <w:rsid w:val="00F32A1F"/>
    <w:rsid w:val="00F43B5F"/>
    <w:rsid w:val="00F47DC0"/>
    <w:rsid w:val="00F510EA"/>
    <w:rsid w:val="00F56EEA"/>
    <w:rsid w:val="00F57E84"/>
    <w:rsid w:val="00F668C8"/>
    <w:rsid w:val="00F85D56"/>
    <w:rsid w:val="00F934CA"/>
    <w:rsid w:val="00F9531E"/>
    <w:rsid w:val="00FA07DA"/>
    <w:rsid w:val="00FA3468"/>
    <w:rsid w:val="00FB319D"/>
    <w:rsid w:val="00FE2F59"/>
    <w:rsid w:val="00FE49BA"/>
    <w:rsid w:val="00FE6741"/>
    <w:rsid w:val="00FF1AAD"/>
    <w:rsid w:val="00FF1ADC"/>
    <w:rsid w:val="00FF4212"/>
    <w:rsid w:val="00FF5D87"/>
    <w:rsid w:val="023D27E6"/>
    <w:rsid w:val="02EF08AF"/>
    <w:rsid w:val="036501B7"/>
    <w:rsid w:val="037ABA73"/>
    <w:rsid w:val="03832090"/>
    <w:rsid w:val="039FB94F"/>
    <w:rsid w:val="04C7E88C"/>
    <w:rsid w:val="0520879E"/>
    <w:rsid w:val="0736757C"/>
    <w:rsid w:val="07729A75"/>
    <w:rsid w:val="07A8A18A"/>
    <w:rsid w:val="07DDED99"/>
    <w:rsid w:val="08124D59"/>
    <w:rsid w:val="08D33308"/>
    <w:rsid w:val="08FC04C4"/>
    <w:rsid w:val="095ACE31"/>
    <w:rsid w:val="0AD4D02F"/>
    <w:rsid w:val="0ADB7C01"/>
    <w:rsid w:val="0B9D0C06"/>
    <w:rsid w:val="0C4FA4AE"/>
    <w:rsid w:val="0D10DA79"/>
    <w:rsid w:val="0E8C39B2"/>
    <w:rsid w:val="0EBB0191"/>
    <w:rsid w:val="0F773989"/>
    <w:rsid w:val="10143F63"/>
    <w:rsid w:val="1040E9CB"/>
    <w:rsid w:val="10B64C5F"/>
    <w:rsid w:val="10E82509"/>
    <w:rsid w:val="12B62627"/>
    <w:rsid w:val="1336FF9E"/>
    <w:rsid w:val="1380F0DE"/>
    <w:rsid w:val="1450E6BC"/>
    <w:rsid w:val="18EF8B84"/>
    <w:rsid w:val="1906C1F5"/>
    <w:rsid w:val="19F03262"/>
    <w:rsid w:val="1A7BC01A"/>
    <w:rsid w:val="1A7F4589"/>
    <w:rsid w:val="1BE811BB"/>
    <w:rsid w:val="1C22D55A"/>
    <w:rsid w:val="1C7FC5B6"/>
    <w:rsid w:val="1D84C380"/>
    <w:rsid w:val="1E00E027"/>
    <w:rsid w:val="1E1B9617"/>
    <w:rsid w:val="1F2093E1"/>
    <w:rsid w:val="1F9D693A"/>
    <w:rsid w:val="21C1583A"/>
    <w:rsid w:val="21C36D41"/>
    <w:rsid w:val="21F34819"/>
    <w:rsid w:val="21F6BE65"/>
    <w:rsid w:val="221CF0A7"/>
    <w:rsid w:val="22734623"/>
    <w:rsid w:val="22D509FC"/>
    <w:rsid w:val="2317DF68"/>
    <w:rsid w:val="23B8C108"/>
    <w:rsid w:val="23C37CE0"/>
    <w:rsid w:val="24128F1E"/>
    <w:rsid w:val="2454BFD1"/>
    <w:rsid w:val="2470DA5D"/>
    <w:rsid w:val="248AD79B"/>
    <w:rsid w:val="250186D1"/>
    <w:rsid w:val="261C9E2E"/>
    <w:rsid w:val="26FC8054"/>
    <w:rsid w:val="28929629"/>
    <w:rsid w:val="297E75CC"/>
    <w:rsid w:val="2A0B2B37"/>
    <w:rsid w:val="2ABD9E58"/>
    <w:rsid w:val="2B7AD04E"/>
    <w:rsid w:val="2C099FF0"/>
    <w:rsid w:val="2C751E8D"/>
    <w:rsid w:val="2CC09275"/>
    <w:rsid w:val="2CE9BD66"/>
    <w:rsid w:val="2D3A9C72"/>
    <w:rsid w:val="2E17BCA3"/>
    <w:rsid w:val="2F43EFAE"/>
    <w:rsid w:val="30473D0E"/>
    <w:rsid w:val="307E1BB3"/>
    <w:rsid w:val="30A5E1F0"/>
    <w:rsid w:val="30B06972"/>
    <w:rsid w:val="31AA32ED"/>
    <w:rsid w:val="32F31B4C"/>
    <w:rsid w:val="3318EFBF"/>
    <w:rsid w:val="3387B869"/>
    <w:rsid w:val="33A12418"/>
    <w:rsid w:val="33A22A41"/>
    <w:rsid w:val="33D17CB2"/>
    <w:rsid w:val="33EECC29"/>
    <w:rsid w:val="341A9A8B"/>
    <w:rsid w:val="3487D308"/>
    <w:rsid w:val="349F2997"/>
    <w:rsid w:val="35DE73B0"/>
    <w:rsid w:val="363DEE06"/>
    <w:rsid w:val="36AFF4DC"/>
    <w:rsid w:val="3965DA3F"/>
    <w:rsid w:val="398705C5"/>
    <w:rsid w:val="3C6186B5"/>
    <w:rsid w:val="3CDDC591"/>
    <w:rsid w:val="3D37668C"/>
    <w:rsid w:val="3DD0BA58"/>
    <w:rsid w:val="3EB04066"/>
    <w:rsid w:val="3F764C27"/>
    <w:rsid w:val="3FD19E54"/>
    <w:rsid w:val="3FEC320F"/>
    <w:rsid w:val="40636D8F"/>
    <w:rsid w:val="41252536"/>
    <w:rsid w:val="41E922DF"/>
    <w:rsid w:val="421F9FA4"/>
    <w:rsid w:val="42825EE7"/>
    <w:rsid w:val="43A0322D"/>
    <w:rsid w:val="43DB5AD3"/>
    <w:rsid w:val="4512E09B"/>
    <w:rsid w:val="45C3720C"/>
    <w:rsid w:val="46F9427D"/>
    <w:rsid w:val="4896124F"/>
    <w:rsid w:val="4897FC4F"/>
    <w:rsid w:val="4903BC58"/>
    <w:rsid w:val="49AB0DC2"/>
    <w:rsid w:val="4B1CE804"/>
    <w:rsid w:val="4C00FB49"/>
    <w:rsid w:val="4C052C08"/>
    <w:rsid w:val="4C8DE2C5"/>
    <w:rsid w:val="4CE9EDBA"/>
    <w:rsid w:val="4CF4BE3C"/>
    <w:rsid w:val="4D362B0E"/>
    <w:rsid w:val="4DF0D8A4"/>
    <w:rsid w:val="4E3CF38A"/>
    <w:rsid w:val="4F9165B1"/>
    <w:rsid w:val="5022A9F3"/>
    <w:rsid w:val="507D22F3"/>
    <w:rsid w:val="5278C0D0"/>
    <w:rsid w:val="52C3CAC2"/>
    <w:rsid w:val="52D465FE"/>
    <w:rsid w:val="545937A6"/>
    <w:rsid w:val="549C5990"/>
    <w:rsid w:val="5532F364"/>
    <w:rsid w:val="57013429"/>
    <w:rsid w:val="574062DA"/>
    <w:rsid w:val="5893F451"/>
    <w:rsid w:val="5A02F31B"/>
    <w:rsid w:val="5AAA8C34"/>
    <w:rsid w:val="5AF62331"/>
    <w:rsid w:val="5B0B62B3"/>
    <w:rsid w:val="5B3541F6"/>
    <w:rsid w:val="5B6C58C1"/>
    <w:rsid w:val="5CC05B71"/>
    <w:rsid w:val="5D2371F0"/>
    <w:rsid w:val="5DDDC395"/>
    <w:rsid w:val="5E5C2BD2"/>
    <w:rsid w:val="5E7F4B66"/>
    <w:rsid w:val="61182B54"/>
    <w:rsid w:val="6231EB3B"/>
    <w:rsid w:val="625DC5F9"/>
    <w:rsid w:val="633560B2"/>
    <w:rsid w:val="634EEB75"/>
    <w:rsid w:val="63F7CDC4"/>
    <w:rsid w:val="6410F621"/>
    <w:rsid w:val="64A65B73"/>
    <w:rsid w:val="64FEE142"/>
    <w:rsid w:val="6503E433"/>
    <w:rsid w:val="654E9DE8"/>
    <w:rsid w:val="657F48C7"/>
    <w:rsid w:val="664AB6B4"/>
    <w:rsid w:val="6786ABED"/>
    <w:rsid w:val="679C6AC9"/>
    <w:rsid w:val="683B84F5"/>
    <w:rsid w:val="69D2BC71"/>
    <w:rsid w:val="69D82A37"/>
    <w:rsid w:val="6A1FB57F"/>
    <w:rsid w:val="6A2DEE99"/>
    <w:rsid w:val="6AF27E68"/>
    <w:rsid w:val="6B0D53A2"/>
    <w:rsid w:val="6D6F56D6"/>
    <w:rsid w:val="6DE990AE"/>
    <w:rsid w:val="6E2300F8"/>
    <w:rsid w:val="6E998BA2"/>
    <w:rsid w:val="6F846D47"/>
    <w:rsid w:val="6F85610F"/>
    <w:rsid w:val="703EF318"/>
    <w:rsid w:val="704DB0BE"/>
    <w:rsid w:val="70C3253A"/>
    <w:rsid w:val="714E9BBA"/>
    <w:rsid w:val="71D12C64"/>
    <w:rsid w:val="727A0EB3"/>
    <w:rsid w:val="72C68878"/>
    <w:rsid w:val="737F0C7D"/>
    <w:rsid w:val="73A9AC1F"/>
    <w:rsid w:val="73F8EFA7"/>
    <w:rsid w:val="743FA9D5"/>
    <w:rsid w:val="761EABB8"/>
    <w:rsid w:val="77774A97"/>
    <w:rsid w:val="786154A7"/>
    <w:rsid w:val="79564C7A"/>
    <w:rsid w:val="79AAA52C"/>
    <w:rsid w:val="79F6D204"/>
    <w:rsid w:val="7B337B97"/>
    <w:rsid w:val="7BA34B06"/>
    <w:rsid w:val="7BCDE661"/>
    <w:rsid w:val="7CACEA33"/>
    <w:rsid w:val="7E8B50FC"/>
    <w:rsid w:val="7ECA4327"/>
    <w:rsid w:val="7F603884"/>
    <w:rsid w:val="7F8D096E"/>
    <w:rsid w:val="7FCD30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59EC2"/>
  <w15:chartTrackingRefBased/>
  <w15:docId w15:val="{15757A40-D2E1-4B87-9D1C-CF775AA0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21"/>
    <w:pPr>
      <w:autoSpaceDE w:val="0"/>
      <w:autoSpaceDN w:val="0"/>
      <w:adjustRightInd w:val="0"/>
      <w:spacing w:after="0" w:line="240" w:lineRule="auto"/>
    </w:pPr>
    <w:rPr>
      <w:rFonts w:ascii="Times New Roman" w:eastAsia="Times New Roman" w:hAnsi="Times New Roman" w:cs="Arial"/>
      <w:sz w:val="24"/>
      <w:szCs w:val="20"/>
    </w:rPr>
  </w:style>
  <w:style w:type="paragraph" w:styleId="Heading4">
    <w:name w:val="heading 4"/>
    <w:basedOn w:val="Normal"/>
    <w:link w:val="Heading4Char"/>
    <w:uiPriority w:val="9"/>
    <w:unhideWhenUsed/>
    <w:qFormat/>
    <w:rsid w:val="00DA6EAB"/>
    <w:pPr>
      <w:widowControl w:val="0"/>
      <w:adjustRightInd/>
      <w:ind w:left="140"/>
      <w:outlineLvl w:val="3"/>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4121"/>
    <w:pPr>
      <w:tabs>
        <w:tab w:val="center" w:pos="4320"/>
        <w:tab w:val="right" w:pos="8640"/>
      </w:tabs>
    </w:pPr>
  </w:style>
  <w:style w:type="character" w:customStyle="1" w:styleId="HeaderChar">
    <w:name w:val="Header Char"/>
    <w:basedOn w:val="DefaultParagraphFont"/>
    <w:link w:val="Header"/>
    <w:uiPriority w:val="99"/>
    <w:rsid w:val="00A64121"/>
    <w:rPr>
      <w:rFonts w:ascii="Times New Roman" w:eastAsia="Times New Roman" w:hAnsi="Times New Roman" w:cs="Arial"/>
      <w:sz w:val="24"/>
      <w:szCs w:val="20"/>
    </w:rPr>
  </w:style>
  <w:style w:type="paragraph" w:styleId="Footer">
    <w:name w:val="footer"/>
    <w:basedOn w:val="Normal"/>
    <w:link w:val="FooterChar"/>
    <w:uiPriority w:val="99"/>
    <w:rsid w:val="00A64121"/>
    <w:pPr>
      <w:tabs>
        <w:tab w:val="center" w:pos="4320"/>
        <w:tab w:val="right" w:pos="8640"/>
      </w:tabs>
    </w:pPr>
  </w:style>
  <w:style w:type="character" w:customStyle="1" w:styleId="FooterChar">
    <w:name w:val="Footer Char"/>
    <w:basedOn w:val="DefaultParagraphFont"/>
    <w:link w:val="Footer"/>
    <w:uiPriority w:val="99"/>
    <w:rsid w:val="00A64121"/>
    <w:rPr>
      <w:rFonts w:ascii="Times New Roman" w:eastAsia="Times New Roman" w:hAnsi="Times New Roman" w:cs="Arial"/>
      <w:sz w:val="24"/>
      <w:szCs w:val="20"/>
    </w:rPr>
  </w:style>
  <w:style w:type="table" w:styleId="TableGrid">
    <w:name w:val="Table Grid"/>
    <w:basedOn w:val="TableNormal"/>
    <w:rsid w:val="00A641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64121"/>
    <w:rPr>
      <w:sz w:val="16"/>
      <w:szCs w:val="16"/>
    </w:rPr>
  </w:style>
  <w:style w:type="paragraph" w:styleId="CommentText">
    <w:name w:val="annotation text"/>
    <w:basedOn w:val="Normal"/>
    <w:link w:val="CommentTextChar"/>
    <w:unhideWhenUsed/>
    <w:rsid w:val="00A64121"/>
    <w:rPr>
      <w:sz w:val="20"/>
    </w:rPr>
  </w:style>
  <w:style w:type="character" w:customStyle="1" w:styleId="CommentTextChar">
    <w:name w:val="Comment Text Char"/>
    <w:basedOn w:val="DefaultParagraphFont"/>
    <w:link w:val="CommentText"/>
    <w:rsid w:val="00A64121"/>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A64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2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5792B"/>
    <w:rPr>
      <w:b/>
      <w:bCs/>
    </w:rPr>
  </w:style>
  <w:style w:type="character" w:customStyle="1" w:styleId="CommentSubjectChar">
    <w:name w:val="Comment Subject Char"/>
    <w:basedOn w:val="CommentTextChar"/>
    <w:link w:val="CommentSubject"/>
    <w:uiPriority w:val="99"/>
    <w:semiHidden/>
    <w:rsid w:val="0035792B"/>
    <w:rPr>
      <w:rFonts w:ascii="Times New Roman" w:eastAsia="Times New Roman" w:hAnsi="Times New Roman" w:cs="Arial"/>
      <w:b/>
      <w:bCs/>
      <w:sz w:val="20"/>
      <w:szCs w:val="20"/>
    </w:rPr>
  </w:style>
  <w:style w:type="paragraph" w:styleId="NormalWeb">
    <w:name w:val="Normal (Web)"/>
    <w:basedOn w:val="Normal"/>
    <w:uiPriority w:val="99"/>
    <w:semiHidden/>
    <w:unhideWhenUsed/>
    <w:rsid w:val="007666E8"/>
    <w:pPr>
      <w:autoSpaceDE/>
      <w:autoSpaceDN/>
      <w:adjustRightInd/>
      <w:spacing w:before="100" w:beforeAutospacing="1" w:after="100" w:afterAutospacing="1"/>
    </w:pPr>
    <w:rPr>
      <w:rFonts w:cs="Times New Roman"/>
      <w:szCs w:val="24"/>
    </w:rPr>
  </w:style>
  <w:style w:type="paragraph" w:styleId="z-TopofForm">
    <w:name w:val="HTML Top of Form"/>
    <w:basedOn w:val="Normal"/>
    <w:next w:val="Normal"/>
    <w:link w:val="z-TopofFormChar"/>
    <w:hidden/>
    <w:uiPriority w:val="99"/>
    <w:semiHidden/>
    <w:unhideWhenUsed/>
    <w:rsid w:val="007666E8"/>
    <w:pPr>
      <w:pBdr>
        <w:bottom w:val="single" w:sz="6" w:space="1" w:color="auto"/>
      </w:pBdr>
      <w:autoSpaceDE/>
      <w:autoSpaceDN/>
      <w:adjustRightInd/>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666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66E8"/>
    <w:pPr>
      <w:pBdr>
        <w:top w:val="single" w:sz="6" w:space="1" w:color="auto"/>
      </w:pBdr>
      <w:autoSpaceDE/>
      <w:autoSpaceDN/>
      <w:adjustRightInd/>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666E8"/>
    <w:rPr>
      <w:rFonts w:ascii="Arial" w:eastAsia="Times New Roman" w:hAnsi="Arial" w:cs="Arial"/>
      <w:vanish/>
      <w:sz w:val="16"/>
      <w:szCs w:val="16"/>
    </w:rPr>
  </w:style>
  <w:style w:type="paragraph" w:styleId="ListParagraph">
    <w:name w:val="List Paragraph"/>
    <w:basedOn w:val="Normal"/>
    <w:uiPriority w:val="34"/>
    <w:qFormat/>
    <w:rsid w:val="00B77AD6"/>
    <w:pPr>
      <w:autoSpaceDE/>
      <w:autoSpaceDN/>
      <w:adjustRightInd/>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customStyle="1" w:styleId="paragraph">
    <w:name w:val="paragraph"/>
    <w:basedOn w:val="Normal"/>
    <w:rsid w:val="00A047EA"/>
    <w:pPr>
      <w:autoSpaceDE/>
      <w:autoSpaceDN/>
      <w:adjustRightInd/>
      <w:spacing w:before="100" w:beforeAutospacing="1" w:after="100" w:afterAutospacing="1"/>
    </w:pPr>
    <w:rPr>
      <w:rFonts w:cs="Times New Roman"/>
      <w:szCs w:val="24"/>
    </w:rPr>
  </w:style>
  <w:style w:type="character" w:customStyle="1" w:styleId="tabchar">
    <w:name w:val="tabchar"/>
    <w:basedOn w:val="DefaultParagraphFont"/>
    <w:rsid w:val="00A047EA"/>
  </w:style>
  <w:style w:type="character" w:customStyle="1" w:styleId="normaltextrun">
    <w:name w:val="normaltextrun"/>
    <w:basedOn w:val="DefaultParagraphFont"/>
    <w:rsid w:val="00A047EA"/>
  </w:style>
  <w:style w:type="character" w:customStyle="1" w:styleId="eop">
    <w:name w:val="eop"/>
    <w:basedOn w:val="DefaultParagraphFont"/>
    <w:rsid w:val="00A047EA"/>
  </w:style>
  <w:style w:type="character" w:customStyle="1" w:styleId="ui-provider">
    <w:name w:val="ui-provider"/>
    <w:basedOn w:val="DefaultParagraphFont"/>
    <w:rsid w:val="00105B6A"/>
  </w:style>
  <w:style w:type="character" w:customStyle="1" w:styleId="Heading4Char">
    <w:name w:val="Heading 4 Char"/>
    <w:basedOn w:val="DefaultParagraphFont"/>
    <w:link w:val="Heading4"/>
    <w:uiPriority w:val="9"/>
    <w:rsid w:val="00DA6EA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A6EAB"/>
    <w:pPr>
      <w:widowControl w:val="0"/>
      <w:adjustRightInd/>
    </w:pPr>
    <w:rPr>
      <w:rFonts w:cs="Times New Roman"/>
      <w:szCs w:val="24"/>
    </w:rPr>
  </w:style>
  <w:style w:type="character" w:customStyle="1" w:styleId="BodyTextChar">
    <w:name w:val="Body Text Char"/>
    <w:basedOn w:val="DefaultParagraphFont"/>
    <w:link w:val="BodyText"/>
    <w:uiPriority w:val="1"/>
    <w:rsid w:val="00DA6EAB"/>
    <w:rPr>
      <w:rFonts w:ascii="Times New Roman" w:eastAsia="Times New Roman" w:hAnsi="Times New Roman" w:cs="Times New Roman"/>
      <w:sz w:val="24"/>
      <w:szCs w:val="24"/>
    </w:rPr>
  </w:style>
  <w:style w:type="paragraph" w:styleId="Revision">
    <w:name w:val="Revision"/>
    <w:hidden/>
    <w:uiPriority w:val="99"/>
    <w:semiHidden/>
    <w:rsid w:val="00A616C7"/>
    <w:pPr>
      <w:spacing w:after="0" w:line="240" w:lineRule="auto"/>
    </w:pPr>
    <w:rPr>
      <w:rFonts w:ascii="Times New Roman" w:eastAsia="Times New Roman" w:hAnsi="Times New Roman" w:cs="Arial"/>
      <w:sz w:val="24"/>
      <w:szCs w:val="20"/>
    </w:rPr>
  </w:style>
  <w:style w:type="character" w:styleId="Mention">
    <w:name w:val="Mention"/>
    <w:basedOn w:val="DefaultParagraphFont"/>
    <w:uiPriority w:val="99"/>
    <w:unhideWhenUsed/>
    <w:rsid w:val="00514F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3035">
      <w:bodyDiv w:val="1"/>
      <w:marLeft w:val="0"/>
      <w:marRight w:val="0"/>
      <w:marTop w:val="0"/>
      <w:marBottom w:val="0"/>
      <w:divBdr>
        <w:top w:val="none" w:sz="0" w:space="0" w:color="auto"/>
        <w:left w:val="none" w:sz="0" w:space="0" w:color="auto"/>
        <w:bottom w:val="none" w:sz="0" w:space="0" w:color="auto"/>
        <w:right w:val="none" w:sz="0" w:space="0" w:color="auto"/>
      </w:divBdr>
      <w:divsChild>
        <w:div w:id="550581803">
          <w:marLeft w:val="0"/>
          <w:marRight w:val="0"/>
          <w:marTop w:val="0"/>
          <w:marBottom w:val="0"/>
          <w:divBdr>
            <w:top w:val="none" w:sz="0" w:space="0" w:color="auto"/>
            <w:left w:val="none" w:sz="0" w:space="0" w:color="auto"/>
            <w:bottom w:val="none" w:sz="0" w:space="0" w:color="auto"/>
            <w:right w:val="none" w:sz="0" w:space="0" w:color="auto"/>
          </w:divBdr>
        </w:div>
        <w:div w:id="1251233563">
          <w:marLeft w:val="0"/>
          <w:marRight w:val="0"/>
          <w:marTop w:val="0"/>
          <w:marBottom w:val="0"/>
          <w:divBdr>
            <w:top w:val="none" w:sz="0" w:space="0" w:color="auto"/>
            <w:left w:val="none" w:sz="0" w:space="0" w:color="auto"/>
            <w:bottom w:val="none" w:sz="0" w:space="0" w:color="auto"/>
            <w:right w:val="none" w:sz="0" w:space="0" w:color="auto"/>
          </w:divBdr>
          <w:divsChild>
            <w:div w:id="588199728">
              <w:marLeft w:val="0"/>
              <w:marRight w:val="0"/>
              <w:marTop w:val="0"/>
              <w:marBottom w:val="0"/>
              <w:divBdr>
                <w:top w:val="none" w:sz="0" w:space="0" w:color="auto"/>
                <w:left w:val="none" w:sz="0" w:space="0" w:color="auto"/>
                <w:bottom w:val="none" w:sz="0" w:space="0" w:color="auto"/>
                <w:right w:val="none" w:sz="0" w:space="0" w:color="auto"/>
              </w:divBdr>
              <w:divsChild>
                <w:div w:id="2608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2016">
          <w:marLeft w:val="0"/>
          <w:marRight w:val="0"/>
          <w:marTop w:val="0"/>
          <w:marBottom w:val="0"/>
          <w:divBdr>
            <w:top w:val="none" w:sz="0" w:space="0" w:color="auto"/>
            <w:left w:val="none" w:sz="0" w:space="0" w:color="auto"/>
            <w:bottom w:val="none" w:sz="0" w:space="0" w:color="auto"/>
            <w:right w:val="none" w:sz="0" w:space="0" w:color="auto"/>
          </w:divBdr>
        </w:div>
      </w:divsChild>
    </w:div>
    <w:div w:id="493420777">
      <w:bodyDiv w:val="1"/>
      <w:marLeft w:val="0"/>
      <w:marRight w:val="0"/>
      <w:marTop w:val="0"/>
      <w:marBottom w:val="0"/>
      <w:divBdr>
        <w:top w:val="none" w:sz="0" w:space="0" w:color="auto"/>
        <w:left w:val="none" w:sz="0" w:space="0" w:color="auto"/>
        <w:bottom w:val="none" w:sz="0" w:space="0" w:color="auto"/>
        <w:right w:val="none" w:sz="0" w:space="0" w:color="auto"/>
      </w:divBdr>
      <w:divsChild>
        <w:div w:id="343410185">
          <w:marLeft w:val="0"/>
          <w:marRight w:val="0"/>
          <w:marTop w:val="0"/>
          <w:marBottom w:val="0"/>
          <w:divBdr>
            <w:top w:val="none" w:sz="0" w:space="0" w:color="auto"/>
            <w:left w:val="none" w:sz="0" w:space="0" w:color="auto"/>
            <w:bottom w:val="none" w:sz="0" w:space="0" w:color="auto"/>
            <w:right w:val="none" w:sz="0" w:space="0" w:color="auto"/>
          </w:divBdr>
        </w:div>
        <w:div w:id="565142279">
          <w:marLeft w:val="0"/>
          <w:marRight w:val="0"/>
          <w:marTop w:val="0"/>
          <w:marBottom w:val="0"/>
          <w:divBdr>
            <w:top w:val="none" w:sz="0" w:space="0" w:color="auto"/>
            <w:left w:val="none" w:sz="0" w:space="0" w:color="auto"/>
            <w:bottom w:val="none" w:sz="0" w:space="0" w:color="auto"/>
            <w:right w:val="none" w:sz="0" w:space="0" w:color="auto"/>
          </w:divBdr>
        </w:div>
        <w:div w:id="620378400">
          <w:marLeft w:val="0"/>
          <w:marRight w:val="0"/>
          <w:marTop w:val="0"/>
          <w:marBottom w:val="0"/>
          <w:divBdr>
            <w:top w:val="none" w:sz="0" w:space="0" w:color="auto"/>
            <w:left w:val="none" w:sz="0" w:space="0" w:color="auto"/>
            <w:bottom w:val="none" w:sz="0" w:space="0" w:color="auto"/>
            <w:right w:val="none" w:sz="0" w:space="0" w:color="auto"/>
          </w:divBdr>
        </w:div>
        <w:div w:id="897010228">
          <w:marLeft w:val="0"/>
          <w:marRight w:val="0"/>
          <w:marTop w:val="0"/>
          <w:marBottom w:val="0"/>
          <w:divBdr>
            <w:top w:val="none" w:sz="0" w:space="0" w:color="auto"/>
            <w:left w:val="none" w:sz="0" w:space="0" w:color="auto"/>
            <w:bottom w:val="none" w:sz="0" w:space="0" w:color="auto"/>
            <w:right w:val="none" w:sz="0" w:space="0" w:color="auto"/>
          </w:divBdr>
        </w:div>
        <w:div w:id="1392926084">
          <w:marLeft w:val="0"/>
          <w:marRight w:val="0"/>
          <w:marTop w:val="0"/>
          <w:marBottom w:val="0"/>
          <w:divBdr>
            <w:top w:val="none" w:sz="0" w:space="0" w:color="auto"/>
            <w:left w:val="none" w:sz="0" w:space="0" w:color="auto"/>
            <w:bottom w:val="none" w:sz="0" w:space="0" w:color="auto"/>
            <w:right w:val="none" w:sz="0" w:space="0" w:color="auto"/>
          </w:divBdr>
        </w:div>
      </w:divsChild>
    </w:div>
    <w:div w:id="1228764453">
      <w:bodyDiv w:val="1"/>
      <w:marLeft w:val="0"/>
      <w:marRight w:val="0"/>
      <w:marTop w:val="0"/>
      <w:marBottom w:val="0"/>
      <w:divBdr>
        <w:top w:val="none" w:sz="0" w:space="0" w:color="auto"/>
        <w:left w:val="none" w:sz="0" w:space="0" w:color="auto"/>
        <w:bottom w:val="none" w:sz="0" w:space="0" w:color="auto"/>
        <w:right w:val="none" w:sz="0" w:space="0" w:color="auto"/>
      </w:divBdr>
      <w:divsChild>
        <w:div w:id="383678283">
          <w:marLeft w:val="0"/>
          <w:marRight w:val="0"/>
          <w:marTop w:val="0"/>
          <w:marBottom w:val="0"/>
          <w:divBdr>
            <w:top w:val="none" w:sz="0" w:space="0" w:color="auto"/>
            <w:left w:val="none" w:sz="0" w:space="0" w:color="auto"/>
            <w:bottom w:val="none" w:sz="0" w:space="0" w:color="auto"/>
            <w:right w:val="none" w:sz="0" w:space="0" w:color="auto"/>
          </w:divBdr>
        </w:div>
        <w:div w:id="487795468">
          <w:marLeft w:val="0"/>
          <w:marRight w:val="0"/>
          <w:marTop w:val="0"/>
          <w:marBottom w:val="0"/>
          <w:divBdr>
            <w:top w:val="none" w:sz="0" w:space="0" w:color="auto"/>
            <w:left w:val="none" w:sz="0" w:space="0" w:color="auto"/>
            <w:bottom w:val="none" w:sz="0" w:space="0" w:color="auto"/>
            <w:right w:val="none" w:sz="0" w:space="0" w:color="auto"/>
          </w:divBdr>
        </w:div>
        <w:div w:id="1323124933">
          <w:marLeft w:val="0"/>
          <w:marRight w:val="0"/>
          <w:marTop w:val="0"/>
          <w:marBottom w:val="0"/>
          <w:divBdr>
            <w:top w:val="none" w:sz="0" w:space="0" w:color="auto"/>
            <w:left w:val="none" w:sz="0" w:space="0" w:color="auto"/>
            <w:bottom w:val="none" w:sz="0" w:space="0" w:color="auto"/>
            <w:right w:val="none" w:sz="0" w:space="0" w:color="auto"/>
          </w:divBdr>
        </w:div>
        <w:div w:id="1760327083">
          <w:marLeft w:val="0"/>
          <w:marRight w:val="0"/>
          <w:marTop w:val="0"/>
          <w:marBottom w:val="0"/>
          <w:divBdr>
            <w:top w:val="none" w:sz="0" w:space="0" w:color="auto"/>
            <w:left w:val="none" w:sz="0" w:space="0" w:color="auto"/>
            <w:bottom w:val="none" w:sz="0" w:space="0" w:color="auto"/>
            <w:right w:val="none" w:sz="0" w:space="0" w:color="auto"/>
          </w:divBdr>
        </w:div>
        <w:div w:id="2092659242">
          <w:marLeft w:val="0"/>
          <w:marRight w:val="0"/>
          <w:marTop w:val="0"/>
          <w:marBottom w:val="0"/>
          <w:divBdr>
            <w:top w:val="none" w:sz="0" w:space="0" w:color="auto"/>
            <w:left w:val="none" w:sz="0" w:space="0" w:color="auto"/>
            <w:bottom w:val="none" w:sz="0" w:space="0" w:color="auto"/>
            <w:right w:val="none" w:sz="0" w:space="0" w:color="auto"/>
          </w:divBdr>
        </w:div>
      </w:divsChild>
    </w:div>
    <w:div w:id="13041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F883B148D9FE429A44DE537CF26C23" ma:contentTypeVersion="18" ma:contentTypeDescription="Create a new document." ma:contentTypeScope="" ma:versionID="07b81510a9ed1b7fc1a5fdb86027dae0">
  <xsd:schema xmlns:xsd="http://www.w3.org/2001/XMLSchema" xmlns:xs="http://www.w3.org/2001/XMLSchema" xmlns:p="http://schemas.microsoft.com/office/2006/metadata/properties" xmlns:ns2="58af98d3-041b-47c0-a911-bdeaf9ffe472" xmlns:ns3="bd560915-7d9d-4ca1-b8c1-8ca3afdfc826" targetNamespace="http://schemas.microsoft.com/office/2006/metadata/properties" ma:root="true" ma:fieldsID="0cc9af3d4944f720e13390cf0f323e52" ns2:_="" ns3:_="">
    <xsd:import namespace="58af98d3-041b-47c0-a911-bdeaf9ffe472"/>
    <xsd:import namespace="bd560915-7d9d-4ca1-b8c1-8ca3afdfc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viewed_x0020_by_x0020_Mark" minOccurs="0"/>
                <xsd:element ref="ns2:MediaServiceAutoKeyPoints" minOccurs="0"/>
                <xsd:element ref="ns2:MediaServiceKeyPoint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f98d3-041b-47c0-a911-bdeaf9ffe4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ed_x0020_by_x0020_Mark" ma:index="12" nillable="true" ma:displayName="Reviewed" ma:format="Dropdown" ma:internalName="Reviewed_x0020_by_x0020_Mark">
      <xsd:simpleType>
        <xsd:restriction base="dms:Choice">
          <xsd:enumeration value="Mark"/>
          <xsd:enumeration value="Dave"/>
          <xsd:enumeration value="Fin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1caea7-2454-474f-97d7-d93b562c3c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560915-7d9d-4ca1-b8c1-8ca3afdfc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3ab465a-e0e9-41b3-b1a8-eea3f72df20d}" ma:internalName="TaxCatchAll" ma:showField="CatchAllData" ma:web="bd560915-7d9d-4ca1-b8c1-8ca3afdfc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af98d3-041b-47c0-a911-bdeaf9ffe472">
      <Terms xmlns="http://schemas.microsoft.com/office/infopath/2007/PartnerControls"/>
    </lcf76f155ced4ddcb4097134ff3c332f>
    <TaxCatchAll xmlns="bd560915-7d9d-4ca1-b8c1-8ca3afdfc826" xsi:nil="true"/>
    <_Flow_SignoffStatus xmlns="58af98d3-041b-47c0-a911-bdeaf9ffe472" xsi:nil="true"/>
    <Reviewed_x0020_by_x0020_Mark xmlns="58af98d3-041b-47c0-a911-bdeaf9ffe472" xsi:nil="true"/>
    <SharedWithUsers xmlns="bd560915-7d9d-4ca1-b8c1-8ca3afdfc826">
      <UserInfo>
        <DisplayName>Behrend, David</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4ACF01-8CE9-41DA-8200-9E9FE09E57DC}">
  <ds:schemaRefs>
    <ds:schemaRef ds:uri="http://schemas.openxmlformats.org/officeDocument/2006/bibliography"/>
  </ds:schemaRefs>
</ds:datastoreItem>
</file>

<file path=customXml/itemProps2.xml><?xml version="1.0" encoding="utf-8"?>
<ds:datastoreItem xmlns:ds="http://schemas.openxmlformats.org/officeDocument/2006/customXml" ds:itemID="{7B270157-9C19-431E-B42F-27E214477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f98d3-041b-47c0-a911-bdeaf9ffe472"/>
    <ds:schemaRef ds:uri="bd560915-7d9d-4ca1-b8c1-8ca3afdf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4D989-81FC-41F5-A07C-885DA2FBB03A}">
  <ds:schemaRefs>
    <ds:schemaRef ds:uri="http://purl.org/dc/dcmitype/"/>
    <ds:schemaRef ds:uri="58af98d3-041b-47c0-a911-bdeaf9ffe472"/>
    <ds:schemaRef ds:uri="http://purl.org/dc/elements/1.1/"/>
    <ds:schemaRef ds:uri="bd560915-7d9d-4ca1-b8c1-8ca3afdfc826"/>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B7EA69E-888B-4091-A77A-2050D4E13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3958</Words>
  <Characters>22561</Characters>
  <Application>Microsoft Office Word</Application>
  <DocSecurity>0</DocSecurity>
  <Lines>188</Lines>
  <Paragraphs>52</Paragraphs>
  <ScaleCrop>false</ScaleCrop>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Beverly</dc:creator>
  <cp:keywords/>
  <dc:description/>
  <cp:lastModifiedBy>Behrend, David</cp:lastModifiedBy>
  <cp:revision>2</cp:revision>
  <dcterms:created xsi:type="dcterms:W3CDTF">2024-03-14T19:09:00Z</dcterms:created>
  <dcterms:modified xsi:type="dcterms:W3CDTF">2024-03-14T19:09:00Z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0x010100BCF883B148D9FE429A44DE537CF26C23</vt:lpwstr>
  </property>
  <property fmtid="{D5CDD505-2E9C-101B-9397-08002B2CF9AE}" pid="3" name="MediaServiceImageTags">
    <vt:lpwstr/>
  </property>
</Properties>
</file>