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2BA17" w14:textId="77777777" w:rsidR="00F7678F" w:rsidRDefault="00F7678F" w:rsidP="00F7678F">
      <w:pPr>
        <w:jc w:val="center"/>
        <w:rPr>
          <w:b/>
          <w:bCs/>
          <w:sz w:val="32"/>
          <w:szCs w:val="28"/>
        </w:rPr>
      </w:pPr>
    </w:p>
    <w:p w14:paraId="7899CD55" w14:textId="77777777" w:rsidR="00F7678F" w:rsidRDefault="00F7678F" w:rsidP="00F7678F">
      <w:pPr>
        <w:jc w:val="center"/>
        <w:rPr>
          <w:b/>
          <w:bCs/>
          <w:sz w:val="32"/>
          <w:szCs w:val="28"/>
        </w:rPr>
      </w:pPr>
    </w:p>
    <w:p w14:paraId="3F6732EF" w14:textId="77777777" w:rsidR="00F7678F" w:rsidRDefault="00F7678F" w:rsidP="00F7678F">
      <w:pPr>
        <w:jc w:val="center"/>
        <w:rPr>
          <w:rFonts w:asciiTheme="minorHAnsi" w:hAnsiTheme="minorHAnsi" w:cstheme="minorHAnsi"/>
          <w:b/>
          <w:bCs/>
          <w:sz w:val="40"/>
          <w:szCs w:val="40"/>
        </w:rPr>
      </w:pPr>
    </w:p>
    <w:p w14:paraId="7519DACE" w14:textId="77777777" w:rsidR="00F7678F" w:rsidRDefault="00F7678F" w:rsidP="00F7678F">
      <w:pPr>
        <w:jc w:val="center"/>
        <w:rPr>
          <w:rFonts w:asciiTheme="minorHAnsi" w:hAnsiTheme="minorHAnsi" w:cstheme="minorHAnsi"/>
          <w:b/>
          <w:bCs/>
          <w:sz w:val="40"/>
          <w:szCs w:val="40"/>
        </w:rPr>
      </w:pPr>
    </w:p>
    <w:p w14:paraId="7BEC04D2" w14:textId="77777777" w:rsidR="00F7678F" w:rsidRDefault="00F7678F" w:rsidP="00F7678F">
      <w:pPr>
        <w:jc w:val="center"/>
        <w:rPr>
          <w:rFonts w:asciiTheme="minorHAnsi" w:hAnsiTheme="minorHAnsi" w:cstheme="minorHAnsi"/>
          <w:b/>
          <w:bCs/>
          <w:color w:val="44546A" w:themeColor="text2"/>
          <w:sz w:val="48"/>
          <w:szCs w:val="48"/>
        </w:rPr>
      </w:pPr>
    </w:p>
    <w:p w14:paraId="2881F363" w14:textId="77777777" w:rsidR="00F7678F" w:rsidRDefault="00F7678F" w:rsidP="00F7678F">
      <w:pPr>
        <w:jc w:val="center"/>
        <w:rPr>
          <w:rFonts w:asciiTheme="minorHAnsi" w:hAnsiTheme="minorHAnsi" w:cstheme="minorHAnsi"/>
          <w:b/>
          <w:bCs/>
          <w:color w:val="44546A" w:themeColor="text2"/>
          <w:sz w:val="48"/>
          <w:szCs w:val="48"/>
        </w:rPr>
      </w:pPr>
    </w:p>
    <w:p w14:paraId="1C62E3A0" w14:textId="77777777" w:rsidR="0054524A" w:rsidRPr="00CF50A7" w:rsidRDefault="0054524A" w:rsidP="0054524A">
      <w:pPr>
        <w:jc w:val="center"/>
        <w:rPr>
          <w:rFonts w:asciiTheme="minorHAnsi" w:hAnsiTheme="minorHAnsi" w:cstheme="minorHAnsi"/>
          <w:bCs/>
          <w:color w:val="44546A" w:themeColor="text2"/>
          <w:sz w:val="40"/>
          <w:szCs w:val="40"/>
        </w:rPr>
      </w:pPr>
      <w:r w:rsidRPr="00CF50A7">
        <w:rPr>
          <w:rFonts w:asciiTheme="minorHAnsi" w:hAnsiTheme="minorHAnsi" w:cstheme="minorHAnsi"/>
          <w:bCs/>
          <w:color w:val="44546A" w:themeColor="text2"/>
          <w:sz w:val="40"/>
          <w:szCs w:val="40"/>
        </w:rPr>
        <w:t>SOLICITATION</w:t>
      </w:r>
      <w:r>
        <w:rPr>
          <w:rFonts w:asciiTheme="minorHAnsi" w:hAnsiTheme="minorHAnsi" w:cstheme="minorHAnsi"/>
          <w:bCs/>
          <w:color w:val="44546A" w:themeColor="text2"/>
          <w:sz w:val="40"/>
          <w:szCs w:val="40"/>
        </w:rPr>
        <w:t xml:space="preserve"> FOR APPLICATIONS TO</w:t>
      </w:r>
    </w:p>
    <w:p w14:paraId="175AA209" w14:textId="335A2B29" w:rsidR="004D705E" w:rsidRDefault="00B24952" w:rsidP="00F7678F">
      <w:pPr>
        <w:jc w:val="center"/>
        <w:rPr>
          <w:rFonts w:asciiTheme="minorHAnsi" w:hAnsiTheme="minorHAnsi" w:cstheme="minorHAnsi"/>
          <w:b/>
          <w:bCs/>
          <w:color w:val="44546A" w:themeColor="text2"/>
          <w:sz w:val="48"/>
          <w:szCs w:val="48"/>
        </w:rPr>
      </w:pPr>
      <w:r>
        <w:rPr>
          <w:rFonts w:asciiTheme="minorHAnsi" w:hAnsiTheme="minorHAnsi" w:cstheme="minorHAnsi"/>
          <w:b/>
          <w:bCs/>
          <w:color w:val="44546A" w:themeColor="text2"/>
          <w:sz w:val="48"/>
          <w:szCs w:val="48"/>
        </w:rPr>
        <w:t>2021</w:t>
      </w:r>
      <w:r w:rsidR="00F7678F" w:rsidRPr="00CF50A7">
        <w:rPr>
          <w:rFonts w:asciiTheme="minorHAnsi" w:hAnsiTheme="minorHAnsi" w:cstheme="minorHAnsi"/>
          <w:b/>
          <w:bCs/>
          <w:color w:val="44546A" w:themeColor="text2"/>
          <w:sz w:val="48"/>
          <w:szCs w:val="48"/>
        </w:rPr>
        <w:t>-20</w:t>
      </w:r>
      <w:r>
        <w:rPr>
          <w:rFonts w:asciiTheme="minorHAnsi" w:hAnsiTheme="minorHAnsi" w:cstheme="minorHAnsi"/>
          <w:b/>
          <w:bCs/>
          <w:color w:val="44546A" w:themeColor="text2"/>
          <w:sz w:val="48"/>
          <w:szCs w:val="48"/>
        </w:rPr>
        <w:t>2</w:t>
      </w:r>
      <w:r w:rsidR="00950F38">
        <w:rPr>
          <w:rFonts w:asciiTheme="minorHAnsi" w:hAnsiTheme="minorHAnsi" w:cstheme="minorHAnsi"/>
          <w:b/>
          <w:bCs/>
          <w:color w:val="44546A" w:themeColor="text2"/>
          <w:sz w:val="48"/>
          <w:szCs w:val="48"/>
        </w:rPr>
        <w:t>3</w:t>
      </w:r>
    </w:p>
    <w:p w14:paraId="1306869C" w14:textId="6EB623E0" w:rsidR="00F7678F" w:rsidRPr="00CF50A7" w:rsidRDefault="0054524A" w:rsidP="00F7678F">
      <w:pPr>
        <w:jc w:val="center"/>
        <w:rPr>
          <w:rFonts w:asciiTheme="minorHAnsi" w:hAnsiTheme="minorHAnsi" w:cstheme="minorHAnsi"/>
          <w:bCs/>
          <w:color w:val="44546A" w:themeColor="text2"/>
          <w:sz w:val="40"/>
          <w:szCs w:val="40"/>
        </w:rPr>
      </w:pPr>
      <w:r>
        <w:rPr>
          <w:rFonts w:asciiTheme="minorHAnsi" w:hAnsiTheme="minorHAnsi" w:cstheme="minorHAnsi"/>
          <w:b/>
          <w:bCs/>
          <w:color w:val="44546A" w:themeColor="text2"/>
          <w:sz w:val="48"/>
          <w:szCs w:val="48"/>
        </w:rPr>
        <w:t xml:space="preserve"> </w:t>
      </w:r>
      <w:r w:rsidR="00B24952">
        <w:rPr>
          <w:rFonts w:asciiTheme="minorHAnsi" w:hAnsiTheme="minorHAnsi" w:cstheme="minorHAnsi"/>
          <w:b/>
          <w:bCs/>
          <w:color w:val="44546A" w:themeColor="text2"/>
          <w:sz w:val="48"/>
          <w:szCs w:val="48"/>
        </w:rPr>
        <w:t>CMAQ/TCAM</w:t>
      </w:r>
      <w:r w:rsidR="00F7678F" w:rsidRPr="00CF50A7">
        <w:rPr>
          <w:rFonts w:asciiTheme="minorHAnsi" w:hAnsiTheme="minorHAnsi" w:cstheme="minorHAnsi"/>
          <w:b/>
          <w:bCs/>
          <w:color w:val="44546A" w:themeColor="text2"/>
          <w:sz w:val="48"/>
          <w:szCs w:val="48"/>
        </w:rPr>
        <w:t xml:space="preserve"> </w:t>
      </w:r>
      <w:r w:rsidR="00F7678F" w:rsidRPr="0054524A">
        <w:rPr>
          <w:rFonts w:asciiTheme="minorHAnsi" w:hAnsiTheme="minorHAnsi" w:cstheme="minorHAnsi"/>
          <w:b/>
          <w:bCs/>
          <w:color w:val="44546A" w:themeColor="text2"/>
          <w:sz w:val="48"/>
          <w:szCs w:val="48"/>
        </w:rPr>
        <w:t xml:space="preserve">PROGRAM </w:t>
      </w:r>
    </w:p>
    <w:p w14:paraId="7C66C9B6" w14:textId="77777777" w:rsidR="00F7678F" w:rsidRPr="00CF50A7" w:rsidRDefault="00F7678F" w:rsidP="0054524A">
      <w:pPr>
        <w:pStyle w:val="Heading3"/>
        <w:jc w:val="left"/>
        <w:rPr>
          <w:rFonts w:asciiTheme="minorHAnsi" w:hAnsiTheme="minorHAnsi" w:cstheme="minorHAnsi"/>
          <w:b/>
          <w:bCs/>
          <w:i w:val="0"/>
          <w:iCs w:val="0"/>
          <w:color w:val="44546A" w:themeColor="text2"/>
          <w:sz w:val="48"/>
          <w:szCs w:val="48"/>
        </w:rPr>
      </w:pPr>
    </w:p>
    <w:p w14:paraId="0E55506B" w14:textId="77777777" w:rsidR="00F7678F" w:rsidRPr="00CF50A7" w:rsidRDefault="00F7678F" w:rsidP="00F7678F">
      <w:pPr>
        <w:jc w:val="center"/>
        <w:rPr>
          <w:b/>
          <w:bCs/>
          <w:color w:val="44546A" w:themeColor="text2"/>
          <w:sz w:val="32"/>
          <w:szCs w:val="28"/>
        </w:rPr>
      </w:pPr>
    </w:p>
    <w:p w14:paraId="79FAD1BD" w14:textId="77777777" w:rsidR="00F7678F" w:rsidRDefault="00F7678F" w:rsidP="00F7678F">
      <w:pPr>
        <w:jc w:val="center"/>
        <w:rPr>
          <w:b/>
          <w:bCs/>
          <w:sz w:val="32"/>
          <w:szCs w:val="28"/>
        </w:rPr>
      </w:pPr>
    </w:p>
    <w:p w14:paraId="264D3AB2" w14:textId="77777777" w:rsidR="00F7678F" w:rsidRDefault="00F7678F" w:rsidP="00F7678F">
      <w:pPr>
        <w:jc w:val="center"/>
        <w:rPr>
          <w:b/>
          <w:bCs/>
          <w:sz w:val="32"/>
          <w:szCs w:val="28"/>
        </w:rPr>
      </w:pPr>
    </w:p>
    <w:p w14:paraId="7BD17C07" w14:textId="77777777" w:rsidR="00F7678F" w:rsidRDefault="00F7678F" w:rsidP="00F7678F">
      <w:pPr>
        <w:jc w:val="center"/>
        <w:rPr>
          <w:b/>
          <w:bCs/>
          <w:sz w:val="32"/>
          <w:szCs w:val="28"/>
        </w:rPr>
      </w:pPr>
    </w:p>
    <w:p w14:paraId="2E900FAE" w14:textId="77777777" w:rsidR="00F7678F" w:rsidRDefault="00F7678F" w:rsidP="00F7678F">
      <w:pPr>
        <w:jc w:val="center"/>
        <w:rPr>
          <w:b/>
          <w:bCs/>
          <w:sz w:val="32"/>
          <w:szCs w:val="28"/>
        </w:rPr>
      </w:pPr>
    </w:p>
    <w:p w14:paraId="67B658DB" w14:textId="77777777" w:rsidR="00F7678F" w:rsidRDefault="00F7678F" w:rsidP="00F7678F">
      <w:pPr>
        <w:jc w:val="center"/>
        <w:rPr>
          <w:b/>
          <w:bCs/>
          <w:sz w:val="32"/>
          <w:szCs w:val="28"/>
        </w:rPr>
      </w:pPr>
    </w:p>
    <w:p w14:paraId="597BB0CF" w14:textId="77777777" w:rsidR="00F7678F" w:rsidRDefault="00F7678F" w:rsidP="00F7678F">
      <w:pPr>
        <w:jc w:val="center"/>
        <w:rPr>
          <w:b/>
          <w:bCs/>
          <w:sz w:val="32"/>
          <w:szCs w:val="28"/>
        </w:rPr>
      </w:pPr>
    </w:p>
    <w:p w14:paraId="61E03063" w14:textId="77777777" w:rsidR="00F7678F" w:rsidRDefault="00F7678F" w:rsidP="00F7678F">
      <w:pPr>
        <w:rPr>
          <w:b/>
          <w:bCs/>
          <w:sz w:val="32"/>
          <w:szCs w:val="28"/>
        </w:rPr>
      </w:pPr>
    </w:p>
    <w:p w14:paraId="70AD30E3" w14:textId="77777777" w:rsidR="00F7678F" w:rsidRDefault="00F7678F" w:rsidP="00F7678F">
      <w:pPr>
        <w:rPr>
          <w:b/>
          <w:bCs/>
          <w:sz w:val="32"/>
          <w:szCs w:val="28"/>
        </w:rPr>
      </w:pPr>
      <w:r>
        <w:rPr>
          <w:noProof/>
        </w:rPr>
        <w:drawing>
          <wp:inline distT="0" distB="0" distL="0" distR="0" wp14:anchorId="18A751B1" wp14:editId="34295141">
            <wp:extent cx="3257550" cy="1447800"/>
            <wp:effectExtent l="0" t="0" r="0" b="0"/>
            <wp:docPr id="1144183453" name="Picture 15" descr="G:\NJTPA Templates &amp; Forms\NJTPA_Logos\Print (color) logos\Logo_full_name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1">
                      <a:extLst>
                        <a:ext uri="{28A0092B-C50C-407E-A947-70E740481C1C}">
                          <a14:useLocalDpi xmlns:a14="http://schemas.microsoft.com/office/drawing/2010/main" val="0"/>
                        </a:ext>
                      </a:extLst>
                    </a:blip>
                    <a:stretch>
                      <a:fillRect/>
                    </a:stretch>
                  </pic:blipFill>
                  <pic:spPr>
                    <a:xfrm>
                      <a:off x="0" y="0"/>
                      <a:ext cx="3257550" cy="1447800"/>
                    </a:xfrm>
                    <a:prstGeom prst="rect">
                      <a:avLst/>
                    </a:prstGeom>
                  </pic:spPr>
                </pic:pic>
              </a:graphicData>
            </a:graphic>
          </wp:inline>
        </w:drawing>
      </w:r>
    </w:p>
    <w:p w14:paraId="3F395606" w14:textId="77777777" w:rsidR="00F7678F" w:rsidRDefault="00F7678F" w:rsidP="003559C7">
      <w:pPr>
        <w:jc w:val="right"/>
        <w:rPr>
          <w:b/>
          <w:bCs/>
          <w:sz w:val="32"/>
          <w:szCs w:val="28"/>
        </w:rPr>
      </w:pPr>
    </w:p>
    <w:p w14:paraId="15A5EAD7" w14:textId="052793B1" w:rsidR="00F7678F" w:rsidRDefault="00312BCC" w:rsidP="00BB3CDD">
      <w:pPr>
        <w:jc w:val="right"/>
        <w:rPr>
          <w:b/>
          <w:bCs/>
          <w:sz w:val="32"/>
          <w:szCs w:val="28"/>
        </w:rPr>
      </w:pPr>
      <w:r w:rsidRPr="00E22230">
        <w:rPr>
          <w:b/>
          <w:bCs/>
          <w:sz w:val="32"/>
          <w:szCs w:val="28"/>
        </w:rPr>
        <w:t xml:space="preserve">Issued: </w:t>
      </w:r>
      <w:r w:rsidR="00B24952">
        <w:rPr>
          <w:b/>
          <w:bCs/>
          <w:sz w:val="32"/>
          <w:szCs w:val="28"/>
        </w:rPr>
        <w:t>February</w:t>
      </w:r>
      <w:r w:rsidRPr="00E22230">
        <w:rPr>
          <w:b/>
          <w:bCs/>
          <w:sz w:val="32"/>
          <w:szCs w:val="28"/>
        </w:rPr>
        <w:t xml:space="preserve"> 20</w:t>
      </w:r>
      <w:r w:rsidR="00B24952">
        <w:rPr>
          <w:b/>
          <w:bCs/>
          <w:sz w:val="32"/>
          <w:szCs w:val="28"/>
        </w:rPr>
        <w:t>20</w:t>
      </w:r>
    </w:p>
    <w:p w14:paraId="192EF899" w14:textId="77777777" w:rsidR="00F7678F" w:rsidRDefault="00F7678F" w:rsidP="00F7678F">
      <w:pPr>
        <w:jc w:val="center"/>
        <w:rPr>
          <w:b/>
          <w:bCs/>
          <w:sz w:val="32"/>
          <w:szCs w:val="28"/>
        </w:rPr>
      </w:pPr>
    </w:p>
    <w:p w14:paraId="3A03CBCA" w14:textId="77777777" w:rsidR="0077164A" w:rsidRDefault="0077164A" w:rsidP="00F7678F">
      <w:pPr>
        <w:jc w:val="center"/>
        <w:rPr>
          <w:b/>
          <w:bCs/>
          <w:sz w:val="32"/>
          <w:szCs w:val="28"/>
        </w:rPr>
        <w:sectPr w:rsidR="0077164A" w:rsidSect="00D5033A">
          <w:footerReference w:type="even" r:id="rId12"/>
          <w:footerReference w:type="default" r:id="rId13"/>
          <w:headerReference w:type="first" r:id="rId14"/>
          <w:pgSz w:w="12240" w:h="15840" w:code="1"/>
          <w:pgMar w:top="1080" w:right="1800" w:bottom="1296" w:left="1800" w:header="720" w:footer="720" w:gutter="0"/>
          <w:pgNumType w:start="0"/>
          <w:cols w:space="720"/>
          <w:titlePg/>
          <w:docGrid w:linePitch="360"/>
        </w:sectPr>
      </w:pPr>
    </w:p>
    <w:p w14:paraId="3EADE5CA" w14:textId="77777777" w:rsidR="00F7678F" w:rsidRDefault="00F7678F" w:rsidP="00F7678F">
      <w:pPr>
        <w:jc w:val="center"/>
        <w:rPr>
          <w:b/>
          <w:bCs/>
          <w:sz w:val="32"/>
          <w:szCs w:val="28"/>
        </w:rPr>
      </w:pPr>
    </w:p>
    <w:p w14:paraId="30555551" w14:textId="77777777" w:rsidR="00F7678F" w:rsidRDefault="00F7678F" w:rsidP="00F7678F">
      <w:pPr>
        <w:jc w:val="center"/>
        <w:rPr>
          <w:b/>
          <w:bCs/>
          <w:sz w:val="32"/>
          <w:szCs w:val="28"/>
        </w:rPr>
      </w:pPr>
    </w:p>
    <w:p w14:paraId="54B6E395" w14:textId="77777777" w:rsidR="00F7678F" w:rsidRDefault="00F7678F" w:rsidP="00F7678F">
      <w:pPr>
        <w:jc w:val="center"/>
        <w:rPr>
          <w:b/>
          <w:bCs/>
          <w:sz w:val="32"/>
          <w:szCs w:val="28"/>
        </w:rPr>
      </w:pPr>
    </w:p>
    <w:p w14:paraId="293FA2E8" w14:textId="77777777" w:rsidR="0060028E" w:rsidRDefault="0060028E">
      <w:pPr>
        <w:spacing w:after="160" w:line="259" w:lineRule="auto"/>
        <w:rPr>
          <w:b/>
          <w:bCs/>
          <w:sz w:val="32"/>
          <w:szCs w:val="28"/>
        </w:rPr>
      </w:pPr>
      <w:r>
        <w:rPr>
          <w:b/>
          <w:bCs/>
          <w:sz w:val="32"/>
          <w:szCs w:val="28"/>
        </w:rPr>
        <w:br w:type="page"/>
      </w:r>
    </w:p>
    <w:p w14:paraId="0745BF32" w14:textId="6CA5A1DE" w:rsidR="00F7678F" w:rsidRDefault="00A523B7" w:rsidP="00F7678F">
      <w:pPr>
        <w:jc w:val="center"/>
        <w:rPr>
          <w:b/>
          <w:bCs/>
          <w:sz w:val="32"/>
          <w:szCs w:val="28"/>
        </w:rPr>
      </w:pPr>
      <w:r>
        <w:rPr>
          <w:b/>
          <w:bCs/>
          <w:sz w:val="32"/>
          <w:szCs w:val="28"/>
        </w:rPr>
        <w:lastRenderedPageBreak/>
        <w:t>CONTENTS</w:t>
      </w:r>
    </w:p>
    <w:p w14:paraId="19C4A281" w14:textId="77777777" w:rsidR="00F7678F" w:rsidRDefault="00F7678F" w:rsidP="00F7678F">
      <w:pPr>
        <w:jc w:val="center"/>
        <w:rPr>
          <w:b/>
          <w:bCs/>
          <w:sz w:val="32"/>
          <w:szCs w:val="28"/>
        </w:rPr>
      </w:pPr>
    </w:p>
    <w:p w14:paraId="279AF154" w14:textId="77777777" w:rsidR="0054524A" w:rsidRDefault="0054524A" w:rsidP="00F7678F">
      <w:pPr>
        <w:rPr>
          <w:bCs/>
          <w:sz w:val="24"/>
          <w:szCs w:val="24"/>
        </w:rPr>
      </w:pPr>
    </w:p>
    <w:p w14:paraId="50E155AF" w14:textId="77777777" w:rsidR="006B45F3" w:rsidRDefault="006B45F3" w:rsidP="0065426C">
      <w:pPr>
        <w:rPr>
          <w:bCs/>
          <w:sz w:val="24"/>
          <w:szCs w:val="24"/>
        </w:rPr>
      </w:pPr>
    </w:p>
    <w:p w14:paraId="7E28DB69" w14:textId="430BE391" w:rsidR="00F7678F" w:rsidRDefault="009110C7" w:rsidP="0065426C">
      <w:pPr>
        <w:rPr>
          <w:bCs/>
          <w:sz w:val="24"/>
          <w:szCs w:val="24"/>
        </w:rPr>
      </w:pPr>
      <w:r>
        <w:rPr>
          <w:bCs/>
          <w:sz w:val="24"/>
          <w:szCs w:val="24"/>
        </w:rPr>
        <w:t>REGIONAL/</w:t>
      </w:r>
      <w:r w:rsidR="0065426C">
        <w:rPr>
          <w:bCs/>
          <w:sz w:val="24"/>
          <w:szCs w:val="24"/>
        </w:rPr>
        <w:t>L</w:t>
      </w:r>
      <w:r w:rsidR="0065426C" w:rsidRPr="0065426C">
        <w:rPr>
          <w:bCs/>
          <w:sz w:val="24"/>
          <w:szCs w:val="24"/>
        </w:rPr>
        <w:t>OCAL CMAQ INITIATIVES PROGRAM</w:t>
      </w:r>
      <w:r w:rsidR="0065426C">
        <w:rPr>
          <w:bCs/>
          <w:sz w:val="24"/>
          <w:szCs w:val="24"/>
        </w:rPr>
        <w:t xml:space="preserve"> Solicitation Overview</w:t>
      </w:r>
      <w:r w:rsidR="0065426C">
        <w:rPr>
          <w:bCs/>
          <w:sz w:val="24"/>
          <w:szCs w:val="24"/>
        </w:rPr>
        <w:tab/>
      </w:r>
      <w:r w:rsidR="00B0257E">
        <w:rPr>
          <w:bCs/>
          <w:sz w:val="24"/>
          <w:szCs w:val="24"/>
        </w:rPr>
        <w:t xml:space="preserve"> </w:t>
      </w:r>
      <w:r w:rsidR="001C0032">
        <w:rPr>
          <w:bCs/>
          <w:sz w:val="24"/>
          <w:szCs w:val="24"/>
        </w:rPr>
        <w:t xml:space="preserve">  </w:t>
      </w:r>
      <w:r w:rsidR="001C0032">
        <w:rPr>
          <w:bCs/>
          <w:sz w:val="24"/>
          <w:szCs w:val="24"/>
        </w:rPr>
        <w:tab/>
        <w:t xml:space="preserve">   </w:t>
      </w:r>
      <w:r w:rsidR="00047DEE">
        <w:rPr>
          <w:bCs/>
          <w:sz w:val="24"/>
          <w:szCs w:val="24"/>
        </w:rPr>
        <w:t>1</w:t>
      </w:r>
    </w:p>
    <w:p w14:paraId="08413ECA" w14:textId="77777777" w:rsidR="00F7678F" w:rsidRDefault="00F7678F" w:rsidP="00F7678F">
      <w:pPr>
        <w:rPr>
          <w:bCs/>
          <w:sz w:val="24"/>
          <w:szCs w:val="24"/>
        </w:rPr>
      </w:pPr>
    </w:p>
    <w:p w14:paraId="4A127797" w14:textId="36A2414A" w:rsidR="00F7678F" w:rsidRDefault="00962971" w:rsidP="00F7678F">
      <w:pPr>
        <w:rPr>
          <w:bCs/>
          <w:sz w:val="24"/>
          <w:szCs w:val="24"/>
        </w:rPr>
      </w:pPr>
      <w:r>
        <w:rPr>
          <w:bCs/>
          <w:sz w:val="24"/>
          <w:szCs w:val="24"/>
        </w:rPr>
        <w:t>TRANSPORTATION CLEAN AIR MEASURES</w:t>
      </w:r>
      <w:r w:rsidR="00F7678F">
        <w:rPr>
          <w:bCs/>
          <w:sz w:val="24"/>
          <w:szCs w:val="24"/>
        </w:rPr>
        <w:t xml:space="preserve"> </w:t>
      </w:r>
      <w:r w:rsidR="001C0032">
        <w:rPr>
          <w:bCs/>
          <w:sz w:val="24"/>
          <w:szCs w:val="24"/>
        </w:rPr>
        <w:t xml:space="preserve">Proposal Guidance and </w:t>
      </w:r>
      <w:r w:rsidRPr="0065426C">
        <w:rPr>
          <w:bCs/>
          <w:sz w:val="24"/>
          <w:szCs w:val="24"/>
        </w:rPr>
        <w:t>Instructions</w:t>
      </w:r>
      <w:r w:rsidR="001C0032">
        <w:rPr>
          <w:bCs/>
          <w:sz w:val="24"/>
          <w:szCs w:val="24"/>
        </w:rPr>
        <w:tab/>
        <w:t xml:space="preserve"> </w:t>
      </w:r>
      <w:r w:rsidR="00E43009">
        <w:rPr>
          <w:bCs/>
          <w:sz w:val="24"/>
          <w:szCs w:val="24"/>
        </w:rPr>
        <w:t xml:space="preserve">  </w:t>
      </w:r>
      <w:r w:rsidR="00B8367F">
        <w:rPr>
          <w:bCs/>
          <w:sz w:val="24"/>
          <w:szCs w:val="24"/>
        </w:rPr>
        <w:t>4</w:t>
      </w:r>
    </w:p>
    <w:p w14:paraId="4F3CDA42" w14:textId="77777777" w:rsidR="00E43009" w:rsidRDefault="00E43009" w:rsidP="00F7678F">
      <w:pPr>
        <w:rPr>
          <w:bCs/>
          <w:sz w:val="24"/>
          <w:szCs w:val="24"/>
        </w:rPr>
      </w:pPr>
    </w:p>
    <w:p w14:paraId="7A47E309" w14:textId="06F24800" w:rsidR="00E43009" w:rsidRDefault="00E43009" w:rsidP="00E43009">
      <w:pPr>
        <w:rPr>
          <w:bCs/>
          <w:sz w:val="24"/>
          <w:szCs w:val="24"/>
        </w:rPr>
      </w:pPr>
      <w:r>
        <w:rPr>
          <w:bCs/>
          <w:sz w:val="24"/>
          <w:szCs w:val="24"/>
        </w:rPr>
        <w:t>TRANSPORTATION CLEAN AIR MEASURES Thumbnail Requirements</w:t>
      </w:r>
      <w:r>
        <w:rPr>
          <w:bCs/>
          <w:sz w:val="24"/>
          <w:szCs w:val="24"/>
        </w:rPr>
        <w:tab/>
      </w:r>
      <w:r>
        <w:rPr>
          <w:bCs/>
          <w:sz w:val="24"/>
          <w:szCs w:val="24"/>
        </w:rPr>
        <w:tab/>
        <w:t xml:space="preserve">   </w:t>
      </w:r>
      <w:r w:rsidR="008C4D78">
        <w:rPr>
          <w:bCs/>
          <w:sz w:val="24"/>
          <w:szCs w:val="24"/>
        </w:rPr>
        <w:t>5</w:t>
      </w:r>
    </w:p>
    <w:p w14:paraId="7BC73E80" w14:textId="25B5BE25" w:rsidR="00E43009" w:rsidRDefault="00E43009" w:rsidP="00E43009">
      <w:pPr>
        <w:rPr>
          <w:bCs/>
          <w:sz w:val="24"/>
          <w:szCs w:val="24"/>
        </w:rPr>
      </w:pPr>
    </w:p>
    <w:p w14:paraId="484C5ED8" w14:textId="5D62E0F9" w:rsidR="00E43009" w:rsidRDefault="00E43009" w:rsidP="3DD92661">
      <w:pPr>
        <w:rPr>
          <w:sz w:val="24"/>
          <w:szCs w:val="24"/>
        </w:rPr>
      </w:pPr>
      <w:r w:rsidRPr="3DD92661">
        <w:rPr>
          <w:sz w:val="24"/>
          <w:szCs w:val="24"/>
        </w:rPr>
        <w:t xml:space="preserve">TRANSPORTATION CLEAN AIR MEASURES Full Proposal </w:t>
      </w:r>
      <w:r w:rsidR="00DF3D5B" w:rsidRPr="3DD92661">
        <w:rPr>
          <w:sz w:val="24"/>
          <w:szCs w:val="24"/>
        </w:rPr>
        <w:t xml:space="preserve">Requirements </w:t>
      </w:r>
      <w:r>
        <w:rPr>
          <w:bCs/>
          <w:sz w:val="24"/>
          <w:szCs w:val="24"/>
        </w:rPr>
        <w:tab/>
      </w:r>
      <w:r>
        <w:rPr>
          <w:bCs/>
          <w:sz w:val="24"/>
          <w:szCs w:val="24"/>
        </w:rPr>
        <w:tab/>
      </w:r>
      <w:r w:rsidR="008C4D78" w:rsidRPr="3DD92661">
        <w:rPr>
          <w:sz w:val="24"/>
          <w:szCs w:val="24"/>
        </w:rPr>
        <w:t xml:space="preserve"> </w:t>
      </w:r>
      <w:r w:rsidR="001F09F3" w:rsidRPr="3DD92661">
        <w:rPr>
          <w:sz w:val="24"/>
          <w:szCs w:val="24"/>
        </w:rPr>
        <w:t xml:space="preserve"> </w:t>
      </w:r>
      <w:r w:rsidRPr="3DD92661">
        <w:rPr>
          <w:sz w:val="24"/>
          <w:szCs w:val="24"/>
        </w:rPr>
        <w:t xml:space="preserve"> </w:t>
      </w:r>
      <w:r w:rsidR="008C4D78" w:rsidRPr="3DD92661">
        <w:rPr>
          <w:sz w:val="24"/>
          <w:szCs w:val="24"/>
        </w:rPr>
        <w:t>8</w:t>
      </w:r>
    </w:p>
    <w:p w14:paraId="4182BC23" w14:textId="18B2AC83" w:rsidR="0060028E" w:rsidRPr="00533AEE" w:rsidRDefault="0060028E" w:rsidP="0054524A">
      <w:pPr>
        <w:rPr>
          <w:bCs/>
          <w:sz w:val="24"/>
          <w:szCs w:val="24"/>
        </w:rPr>
      </w:pPr>
    </w:p>
    <w:p w14:paraId="3DFFADF8" w14:textId="70DA2CDA" w:rsidR="00ED3EE4" w:rsidRDefault="00ED3EE4" w:rsidP="00ED3EE4">
      <w:pPr>
        <w:rPr>
          <w:bCs/>
          <w:sz w:val="24"/>
          <w:szCs w:val="24"/>
        </w:rPr>
      </w:pPr>
      <w:r>
        <w:rPr>
          <w:bCs/>
          <w:sz w:val="24"/>
          <w:szCs w:val="24"/>
        </w:rPr>
        <w:t>TRANSPORTATION CLEAN AIR MEASURES Emission</w:t>
      </w:r>
      <w:r w:rsidR="00B03298">
        <w:rPr>
          <w:bCs/>
          <w:sz w:val="24"/>
          <w:szCs w:val="24"/>
        </w:rPr>
        <w:t>s</w:t>
      </w:r>
      <w:r>
        <w:rPr>
          <w:bCs/>
          <w:sz w:val="24"/>
          <w:szCs w:val="24"/>
        </w:rPr>
        <w:t xml:space="preserve"> </w:t>
      </w:r>
      <w:r w:rsidR="00B03298">
        <w:rPr>
          <w:bCs/>
          <w:sz w:val="24"/>
          <w:szCs w:val="24"/>
        </w:rPr>
        <w:t xml:space="preserve">Estimate </w:t>
      </w:r>
      <w:r>
        <w:rPr>
          <w:bCs/>
          <w:sz w:val="24"/>
          <w:szCs w:val="24"/>
        </w:rPr>
        <w:t>Guidance</w:t>
      </w:r>
      <w:r>
        <w:rPr>
          <w:bCs/>
          <w:sz w:val="24"/>
          <w:szCs w:val="24"/>
        </w:rPr>
        <w:tab/>
      </w:r>
      <w:r>
        <w:rPr>
          <w:bCs/>
          <w:sz w:val="24"/>
          <w:szCs w:val="24"/>
        </w:rPr>
        <w:tab/>
      </w:r>
      <w:r w:rsidR="008C4D78">
        <w:rPr>
          <w:bCs/>
          <w:sz w:val="24"/>
          <w:szCs w:val="24"/>
        </w:rPr>
        <w:t xml:space="preserve"> </w:t>
      </w:r>
      <w:r w:rsidR="001F09F3">
        <w:rPr>
          <w:bCs/>
          <w:sz w:val="24"/>
          <w:szCs w:val="24"/>
        </w:rPr>
        <w:t xml:space="preserve"> </w:t>
      </w:r>
      <w:r>
        <w:rPr>
          <w:bCs/>
          <w:sz w:val="24"/>
          <w:szCs w:val="24"/>
        </w:rPr>
        <w:t xml:space="preserve"> </w:t>
      </w:r>
      <w:r w:rsidR="00E43009">
        <w:rPr>
          <w:bCs/>
          <w:sz w:val="24"/>
          <w:szCs w:val="24"/>
        </w:rPr>
        <w:t>2</w:t>
      </w:r>
      <w:r w:rsidR="009029BB">
        <w:rPr>
          <w:bCs/>
          <w:sz w:val="24"/>
          <w:szCs w:val="24"/>
        </w:rPr>
        <w:t>5</w:t>
      </w:r>
    </w:p>
    <w:p w14:paraId="6F7A734E" w14:textId="77777777" w:rsidR="0060028E" w:rsidRPr="0060028E" w:rsidRDefault="0060028E" w:rsidP="0060028E">
      <w:pPr>
        <w:rPr>
          <w:sz w:val="32"/>
          <w:szCs w:val="28"/>
        </w:rPr>
      </w:pPr>
    </w:p>
    <w:p w14:paraId="53C6EE9C" w14:textId="77777777" w:rsidR="0060028E" w:rsidRPr="0060028E" w:rsidRDefault="0060028E" w:rsidP="0060028E">
      <w:pPr>
        <w:rPr>
          <w:sz w:val="32"/>
          <w:szCs w:val="28"/>
        </w:rPr>
      </w:pPr>
    </w:p>
    <w:p w14:paraId="0F987A15" w14:textId="77777777" w:rsidR="0060028E" w:rsidRPr="0060028E" w:rsidRDefault="0060028E" w:rsidP="0060028E">
      <w:pPr>
        <w:rPr>
          <w:sz w:val="32"/>
          <w:szCs w:val="28"/>
        </w:rPr>
      </w:pPr>
    </w:p>
    <w:p w14:paraId="22E6448F" w14:textId="77777777" w:rsidR="0060028E" w:rsidRPr="0060028E" w:rsidRDefault="0060028E" w:rsidP="0060028E">
      <w:pPr>
        <w:rPr>
          <w:sz w:val="32"/>
          <w:szCs w:val="28"/>
        </w:rPr>
      </w:pPr>
    </w:p>
    <w:p w14:paraId="2B1220A4" w14:textId="77777777" w:rsidR="0060028E" w:rsidRPr="0060028E" w:rsidRDefault="0060028E" w:rsidP="0060028E">
      <w:pPr>
        <w:rPr>
          <w:sz w:val="32"/>
          <w:szCs w:val="28"/>
        </w:rPr>
      </w:pPr>
    </w:p>
    <w:p w14:paraId="16BEEA91" w14:textId="77777777" w:rsidR="0060028E" w:rsidRPr="0060028E" w:rsidRDefault="0060028E" w:rsidP="0060028E">
      <w:pPr>
        <w:rPr>
          <w:sz w:val="32"/>
          <w:szCs w:val="28"/>
        </w:rPr>
      </w:pPr>
    </w:p>
    <w:p w14:paraId="78315298" w14:textId="77777777" w:rsidR="0060028E" w:rsidRPr="0060028E" w:rsidRDefault="0060028E" w:rsidP="0060028E">
      <w:pPr>
        <w:rPr>
          <w:sz w:val="32"/>
          <w:szCs w:val="28"/>
        </w:rPr>
      </w:pPr>
    </w:p>
    <w:p w14:paraId="3CC16FCB" w14:textId="77777777" w:rsidR="0060028E" w:rsidRPr="0060028E" w:rsidRDefault="0060028E" w:rsidP="0060028E">
      <w:pPr>
        <w:rPr>
          <w:sz w:val="32"/>
          <w:szCs w:val="28"/>
        </w:rPr>
      </w:pPr>
    </w:p>
    <w:p w14:paraId="380C79C3" w14:textId="77777777" w:rsidR="0060028E" w:rsidRPr="0060028E" w:rsidRDefault="0060028E" w:rsidP="0060028E">
      <w:pPr>
        <w:rPr>
          <w:sz w:val="32"/>
          <w:szCs w:val="28"/>
        </w:rPr>
      </w:pPr>
    </w:p>
    <w:p w14:paraId="35D114AB" w14:textId="77777777" w:rsidR="0060028E" w:rsidRPr="0060028E" w:rsidRDefault="0060028E" w:rsidP="0060028E">
      <w:pPr>
        <w:rPr>
          <w:sz w:val="32"/>
          <w:szCs w:val="28"/>
        </w:rPr>
      </w:pPr>
    </w:p>
    <w:p w14:paraId="36D7BA7F" w14:textId="77777777" w:rsidR="0060028E" w:rsidRPr="0060028E" w:rsidRDefault="0060028E" w:rsidP="0060028E">
      <w:pPr>
        <w:rPr>
          <w:sz w:val="32"/>
          <w:szCs w:val="28"/>
        </w:rPr>
      </w:pPr>
    </w:p>
    <w:p w14:paraId="4B0B2D8D" w14:textId="77777777" w:rsidR="0060028E" w:rsidRPr="0060028E" w:rsidRDefault="0060028E" w:rsidP="0060028E">
      <w:pPr>
        <w:rPr>
          <w:sz w:val="32"/>
          <w:szCs w:val="28"/>
        </w:rPr>
      </w:pPr>
    </w:p>
    <w:p w14:paraId="42D38286" w14:textId="77777777" w:rsidR="0060028E" w:rsidRPr="0060028E" w:rsidRDefault="0060028E" w:rsidP="0060028E">
      <w:pPr>
        <w:rPr>
          <w:sz w:val="32"/>
          <w:szCs w:val="28"/>
        </w:rPr>
      </w:pPr>
    </w:p>
    <w:p w14:paraId="77EED70B" w14:textId="77777777" w:rsidR="0060028E" w:rsidRPr="0060028E" w:rsidRDefault="0060028E" w:rsidP="0060028E">
      <w:pPr>
        <w:rPr>
          <w:sz w:val="32"/>
          <w:szCs w:val="28"/>
        </w:rPr>
      </w:pPr>
    </w:p>
    <w:p w14:paraId="03D0F8C4" w14:textId="77777777" w:rsidR="0060028E" w:rsidRPr="0060028E" w:rsidRDefault="0060028E" w:rsidP="0060028E">
      <w:pPr>
        <w:rPr>
          <w:sz w:val="32"/>
          <w:szCs w:val="28"/>
        </w:rPr>
      </w:pPr>
    </w:p>
    <w:p w14:paraId="040460E2" w14:textId="77777777" w:rsidR="0060028E" w:rsidRPr="0060028E" w:rsidRDefault="0060028E" w:rsidP="0060028E">
      <w:pPr>
        <w:rPr>
          <w:sz w:val="32"/>
          <w:szCs w:val="28"/>
        </w:rPr>
      </w:pPr>
    </w:p>
    <w:p w14:paraId="64791F3C" w14:textId="77777777" w:rsidR="0060028E" w:rsidRPr="0060028E" w:rsidRDefault="0060028E" w:rsidP="0060028E">
      <w:pPr>
        <w:rPr>
          <w:sz w:val="32"/>
          <w:szCs w:val="28"/>
        </w:rPr>
      </w:pPr>
    </w:p>
    <w:p w14:paraId="228FD325" w14:textId="77777777" w:rsidR="0060028E" w:rsidRPr="0060028E" w:rsidRDefault="0060028E" w:rsidP="0060028E">
      <w:pPr>
        <w:rPr>
          <w:sz w:val="32"/>
          <w:szCs w:val="28"/>
        </w:rPr>
      </w:pPr>
    </w:p>
    <w:p w14:paraId="6656276B" w14:textId="77777777" w:rsidR="0060028E" w:rsidRPr="0060028E" w:rsidRDefault="0060028E" w:rsidP="0060028E">
      <w:pPr>
        <w:rPr>
          <w:sz w:val="32"/>
          <w:szCs w:val="28"/>
        </w:rPr>
      </w:pPr>
    </w:p>
    <w:p w14:paraId="4E9E8564" w14:textId="77777777" w:rsidR="0060028E" w:rsidRPr="0060028E" w:rsidRDefault="0060028E" w:rsidP="0060028E">
      <w:pPr>
        <w:rPr>
          <w:sz w:val="32"/>
          <w:szCs w:val="28"/>
        </w:rPr>
      </w:pPr>
    </w:p>
    <w:p w14:paraId="14A10287" w14:textId="4138077E" w:rsidR="0060028E" w:rsidRDefault="0060028E" w:rsidP="0060028E">
      <w:pPr>
        <w:tabs>
          <w:tab w:val="left" w:pos="5140"/>
        </w:tabs>
        <w:rPr>
          <w:sz w:val="32"/>
          <w:szCs w:val="28"/>
        </w:rPr>
      </w:pPr>
      <w:r>
        <w:rPr>
          <w:sz w:val="32"/>
          <w:szCs w:val="28"/>
        </w:rPr>
        <w:tab/>
      </w:r>
    </w:p>
    <w:p w14:paraId="1D8453CD" w14:textId="77777777" w:rsidR="0060028E" w:rsidRDefault="0060028E">
      <w:pPr>
        <w:spacing w:after="160" w:line="259" w:lineRule="auto"/>
        <w:rPr>
          <w:sz w:val="32"/>
          <w:szCs w:val="28"/>
        </w:rPr>
      </w:pPr>
      <w:r>
        <w:rPr>
          <w:sz w:val="32"/>
          <w:szCs w:val="28"/>
        </w:rPr>
        <w:br w:type="page"/>
      </w:r>
    </w:p>
    <w:p w14:paraId="71E03401" w14:textId="77777777" w:rsidR="0060028E" w:rsidRPr="0060028E" w:rsidRDefault="0060028E" w:rsidP="0060028E">
      <w:pPr>
        <w:tabs>
          <w:tab w:val="left" w:pos="5140"/>
        </w:tabs>
        <w:rPr>
          <w:sz w:val="32"/>
          <w:szCs w:val="28"/>
        </w:rPr>
      </w:pPr>
    </w:p>
    <w:p w14:paraId="698919E4" w14:textId="77777777" w:rsidR="0060028E" w:rsidRPr="0060028E" w:rsidRDefault="0060028E" w:rsidP="0060028E">
      <w:pPr>
        <w:rPr>
          <w:sz w:val="32"/>
          <w:szCs w:val="28"/>
        </w:rPr>
      </w:pPr>
    </w:p>
    <w:p w14:paraId="328A742C" w14:textId="77777777" w:rsidR="0060028E" w:rsidRPr="0060028E" w:rsidRDefault="0060028E" w:rsidP="0060028E">
      <w:pPr>
        <w:rPr>
          <w:sz w:val="32"/>
          <w:szCs w:val="28"/>
        </w:rPr>
      </w:pPr>
    </w:p>
    <w:p w14:paraId="43987123" w14:textId="77777777" w:rsidR="0060028E" w:rsidRPr="0060028E" w:rsidRDefault="0060028E" w:rsidP="0060028E">
      <w:pPr>
        <w:rPr>
          <w:sz w:val="32"/>
          <w:szCs w:val="28"/>
        </w:rPr>
      </w:pPr>
    </w:p>
    <w:p w14:paraId="0FC3EED8" w14:textId="77777777" w:rsidR="0060028E" w:rsidRPr="0060028E" w:rsidRDefault="0060028E" w:rsidP="0060028E">
      <w:pPr>
        <w:rPr>
          <w:sz w:val="32"/>
          <w:szCs w:val="28"/>
        </w:rPr>
      </w:pPr>
    </w:p>
    <w:p w14:paraId="45DE525C" w14:textId="77777777" w:rsidR="0060028E" w:rsidRPr="0060028E" w:rsidRDefault="0060028E" w:rsidP="0060028E">
      <w:pPr>
        <w:rPr>
          <w:sz w:val="32"/>
          <w:szCs w:val="28"/>
        </w:rPr>
      </w:pPr>
    </w:p>
    <w:p w14:paraId="1990C980" w14:textId="6AAE902F" w:rsidR="0077164A" w:rsidRPr="0060028E" w:rsidRDefault="0077164A" w:rsidP="0060028E">
      <w:pPr>
        <w:rPr>
          <w:sz w:val="32"/>
          <w:szCs w:val="28"/>
        </w:rPr>
        <w:sectPr w:rsidR="0077164A" w:rsidRPr="0060028E" w:rsidSect="001C0032">
          <w:footerReference w:type="first" r:id="rId15"/>
          <w:pgSz w:w="12240" w:h="15840" w:code="1"/>
          <w:pgMar w:top="1080" w:right="1440" w:bottom="1296" w:left="1440" w:header="720" w:footer="720" w:gutter="0"/>
          <w:pgNumType w:start="1"/>
          <w:cols w:space="720"/>
          <w:titlePg/>
          <w:docGrid w:linePitch="360"/>
        </w:sectPr>
      </w:pPr>
    </w:p>
    <w:p w14:paraId="5B0F323A" w14:textId="2EB7C8F8" w:rsidR="00F7678F" w:rsidRPr="00D961FA" w:rsidRDefault="00F7678F" w:rsidP="00F7678F">
      <w:pPr>
        <w:jc w:val="center"/>
        <w:rPr>
          <w:b/>
          <w:bCs/>
          <w:sz w:val="32"/>
          <w:szCs w:val="28"/>
        </w:rPr>
      </w:pPr>
      <w:r>
        <w:rPr>
          <w:b/>
          <w:bCs/>
          <w:sz w:val="32"/>
          <w:szCs w:val="28"/>
        </w:rPr>
        <w:lastRenderedPageBreak/>
        <w:t>N</w:t>
      </w:r>
      <w:r w:rsidRPr="00D961FA">
        <w:rPr>
          <w:b/>
          <w:bCs/>
          <w:sz w:val="32"/>
          <w:szCs w:val="28"/>
        </w:rPr>
        <w:t>JTPA 20</w:t>
      </w:r>
      <w:r w:rsidR="0041703F">
        <w:rPr>
          <w:b/>
          <w:bCs/>
          <w:sz w:val="32"/>
          <w:szCs w:val="28"/>
        </w:rPr>
        <w:t>21</w:t>
      </w:r>
      <w:r w:rsidRPr="00D961FA">
        <w:rPr>
          <w:b/>
          <w:bCs/>
          <w:sz w:val="32"/>
          <w:szCs w:val="28"/>
        </w:rPr>
        <w:t>-20</w:t>
      </w:r>
      <w:r w:rsidR="006359D3">
        <w:rPr>
          <w:b/>
          <w:bCs/>
          <w:sz w:val="32"/>
          <w:szCs w:val="28"/>
        </w:rPr>
        <w:t>23</w:t>
      </w:r>
      <w:r w:rsidR="009110C7">
        <w:rPr>
          <w:b/>
          <w:bCs/>
          <w:sz w:val="32"/>
          <w:szCs w:val="28"/>
        </w:rPr>
        <w:t xml:space="preserve"> CMAQ</w:t>
      </w:r>
      <w:r w:rsidR="0041703F">
        <w:rPr>
          <w:b/>
          <w:bCs/>
          <w:sz w:val="32"/>
          <w:szCs w:val="28"/>
        </w:rPr>
        <w:t>/TCAM</w:t>
      </w:r>
      <w:r w:rsidRPr="00D961FA">
        <w:rPr>
          <w:b/>
          <w:bCs/>
          <w:sz w:val="32"/>
          <w:szCs w:val="28"/>
        </w:rPr>
        <w:t xml:space="preserve"> PROGRAM</w:t>
      </w:r>
    </w:p>
    <w:p w14:paraId="7106C983" w14:textId="77777777" w:rsidR="00F7678F" w:rsidRPr="0065426C" w:rsidRDefault="00251137" w:rsidP="00F7678F">
      <w:pPr>
        <w:pStyle w:val="Heading3"/>
        <w:rPr>
          <w:b/>
          <w:bCs/>
          <w:i w:val="0"/>
          <w:iCs w:val="0"/>
          <w:sz w:val="36"/>
          <w:szCs w:val="28"/>
        </w:rPr>
      </w:pPr>
      <w:r w:rsidRPr="0065426C">
        <w:rPr>
          <w:b/>
          <w:bCs/>
          <w:i w:val="0"/>
          <w:iCs w:val="0"/>
          <w:sz w:val="36"/>
          <w:szCs w:val="28"/>
        </w:rPr>
        <w:t xml:space="preserve">Program </w:t>
      </w:r>
      <w:r w:rsidR="00F7678F" w:rsidRPr="0065426C">
        <w:rPr>
          <w:b/>
          <w:bCs/>
          <w:i w:val="0"/>
          <w:iCs w:val="0"/>
          <w:sz w:val="36"/>
          <w:szCs w:val="28"/>
        </w:rPr>
        <w:t>Solicitation Overview</w:t>
      </w:r>
    </w:p>
    <w:p w14:paraId="2C6D9CC1" w14:textId="77777777" w:rsidR="00F7678F" w:rsidRDefault="00F7678F" w:rsidP="00F7678F"/>
    <w:p w14:paraId="04235CD4" w14:textId="62960B3C" w:rsidR="00F7678F" w:rsidRPr="00AA334D" w:rsidRDefault="00F7678F" w:rsidP="3DD92661">
      <w:pPr>
        <w:rPr>
          <w:b/>
          <w:bCs/>
          <w:sz w:val="24"/>
          <w:szCs w:val="24"/>
          <w:u w:val="single"/>
        </w:rPr>
      </w:pPr>
      <w:r w:rsidRPr="3DD92661">
        <w:rPr>
          <w:b/>
          <w:bCs/>
          <w:sz w:val="24"/>
          <w:szCs w:val="24"/>
        </w:rPr>
        <w:t>Thumbnail sketches are due to the NJTPA</w:t>
      </w:r>
      <w:r w:rsidR="0054524A" w:rsidRPr="3DD92661">
        <w:rPr>
          <w:b/>
          <w:bCs/>
          <w:sz w:val="24"/>
          <w:szCs w:val="24"/>
        </w:rPr>
        <w:t xml:space="preserve"> </w:t>
      </w:r>
      <w:r w:rsidR="006B45F3" w:rsidRPr="3DD92661">
        <w:rPr>
          <w:b/>
          <w:bCs/>
          <w:sz w:val="24"/>
          <w:szCs w:val="24"/>
        </w:rPr>
        <w:t>on</w:t>
      </w:r>
      <w:r w:rsidR="0041703F" w:rsidRPr="3DD92661">
        <w:rPr>
          <w:b/>
          <w:bCs/>
          <w:sz w:val="24"/>
          <w:szCs w:val="24"/>
        </w:rPr>
        <w:t xml:space="preserve"> </w:t>
      </w:r>
      <w:r w:rsidR="00A76B4D" w:rsidRPr="3DD92661">
        <w:rPr>
          <w:b/>
          <w:bCs/>
          <w:sz w:val="24"/>
          <w:szCs w:val="24"/>
        </w:rPr>
        <w:t>March 25</w:t>
      </w:r>
      <w:r w:rsidR="0041703F" w:rsidRPr="3DD92661">
        <w:rPr>
          <w:b/>
          <w:bCs/>
          <w:sz w:val="24"/>
          <w:szCs w:val="24"/>
        </w:rPr>
        <w:t>, 2020</w:t>
      </w:r>
      <w:r w:rsidRPr="3DD92661">
        <w:rPr>
          <w:b/>
          <w:bCs/>
          <w:sz w:val="24"/>
          <w:szCs w:val="24"/>
        </w:rPr>
        <w:t>.</w:t>
      </w:r>
      <w:r w:rsidR="00B0257E" w:rsidRPr="3DD92661">
        <w:rPr>
          <w:b/>
          <w:bCs/>
          <w:sz w:val="24"/>
          <w:szCs w:val="24"/>
        </w:rPr>
        <w:t xml:space="preserve"> </w:t>
      </w:r>
      <w:r w:rsidR="005840FA" w:rsidRPr="3DD92661">
        <w:rPr>
          <w:b/>
          <w:bCs/>
          <w:sz w:val="24"/>
          <w:szCs w:val="24"/>
        </w:rPr>
        <w:t>There will be an</w:t>
      </w:r>
      <w:r w:rsidR="00BB3CDD" w:rsidRPr="3DD92661">
        <w:rPr>
          <w:b/>
          <w:bCs/>
          <w:sz w:val="24"/>
          <w:szCs w:val="24"/>
        </w:rPr>
        <w:t xml:space="preserve"> information session for all potential applicants at the NJTPA offices on </w:t>
      </w:r>
      <w:r w:rsidR="00A76B4D" w:rsidRPr="3DD92661">
        <w:rPr>
          <w:b/>
          <w:bCs/>
          <w:sz w:val="24"/>
          <w:szCs w:val="24"/>
        </w:rPr>
        <w:t>March 12</w:t>
      </w:r>
      <w:r w:rsidR="0041703F" w:rsidRPr="3DD92661">
        <w:rPr>
          <w:b/>
          <w:bCs/>
          <w:sz w:val="24"/>
          <w:szCs w:val="24"/>
        </w:rPr>
        <w:t>, 2020</w:t>
      </w:r>
      <w:r w:rsidR="007D5D59" w:rsidRPr="3DD92661">
        <w:rPr>
          <w:b/>
          <w:bCs/>
          <w:sz w:val="24"/>
          <w:szCs w:val="24"/>
        </w:rPr>
        <w:t xml:space="preserve"> at 10</w:t>
      </w:r>
      <w:r w:rsidR="006070CA" w:rsidRPr="3DD92661">
        <w:rPr>
          <w:b/>
          <w:bCs/>
          <w:sz w:val="24"/>
          <w:szCs w:val="24"/>
        </w:rPr>
        <w:t xml:space="preserve"> </w:t>
      </w:r>
      <w:r w:rsidR="007D5D59" w:rsidRPr="3DD92661">
        <w:rPr>
          <w:b/>
          <w:bCs/>
          <w:sz w:val="24"/>
          <w:szCs w:val="24"/>
        </w:rPr>
        <w:t>a</w:t>
      </w:r>
      <w:r w:rsidR="006070CA" w:rsidRPr="3DD92661">
        <w:rPr>
          <w:b/>
          <w:bCs/>
          <w:sz w:val="24"/>
          <w:szCs w:val="24"/>
        </w:rPr>
        <w:t>.</w:t>
      </w:r>
      <w:r w:rsidR="007D5D59" w:rsidRPr="3DD92661">
        <w:rPr>
          <w:b/>
          <w:bCs/>
          <w:sz w:val="24"/>
          <w:szCs w:val="24"/>
        </w:rPr>
        <w:t>m</w:t>
      </w:r>
      <w:r w:rsidR="00BB3CDD" w:rsidRPr="3DD92661">
        <w:rPr>
          <w:b/>
          <w:bCs/>
          <w:sz w:val="24"/>
          <w:szCs w:val="24"/>
        </w:rPr>
        <w:t xml:space="preserve">. </w:t>
      </w:r>
      <w:r w:rsidRPr="3DD92661">
        <w:rPr>
          <w:b/>
          <w:bCs/>
          <w:sz w:val="24"/>
          <w:szCs w:val="24"/>
        </w:rPr>
        <w:t>Successful thumbnail sponsors will then be invited by the NJTPA to submit full proposals</w:t>
      </w:r>
      <w:r w:rsidR="0077164A" w:rsidRPr="3DD92661">
        <w:rPr>
          <w:b/>
          <w:bCs/>
          <w:sz w:val="24"/>
          <w:szCs w:val="24"/>
        </w:rPr>
        <w:t xml:space="preserve">, which will be due on </w:t>
      </w:r>
      <w:r w:rsidR="00A76B4D" w:rsidRPr="3DD92661">
        <w:rPr>
          <w:b/>
          <w:bCs/>
          <w:sz w:val="24"/>
          <w:szCs w:val="24"/>
        </w:rPr>
        <w:t>May 13</w:t>
      </w:r>
      <w:r w:rsidR="0041703F" w:rsidRPr="3DD92661">
        <w:rPr>
          <w:b/>
          <w:bCs/>
          <w:sz w:val="24"/>
          <w:szCs w:val="24"/>
        </w:rPr>
        <w:t>, 2020</w:t>
      </w:r>
      <w:r w:rsidR="00BB3CDD" w:rsidRPr="3DD92661">
        <w:rPr>
          <w:b/>
          <w:bCs/>
          <w:sz w:val="24"/>
          <w:szCs w:val="24"/>
        </w:rPr>
        <w:t xml:space="preserve"> at</w:t>
      </w:r>
      <w:r w:rsidR="00B0257E" w:rsidRPr="3DD92661">
        <w:rPr>
          <w:b/>
          <w:bCs/>
          <w:sz w:val="24"/>
          <w:szCs w:val="24"/>
        </w:rPr>
        <w:t xml:space="preserve"> 4 p.m</w:t>
      </w:r>
      <w:r w:rsidRPr="3DD92661">
        <w:rPr>
          <w:b/>
          <w:bCs/>
          <w:sz w:val="24"/>
          <w:szCs w:val="24"/>
        </w:rPr>
        <w:t>.</w:t>
      </w:r>
    </w:p>
    <w:p w14:paraId="78CB2DD2" w14:textId="77777777" w:rsidR="009C6AA7" w:rsidRPr="00AA334D" w:rsidRDefault="009C6AA7" w:rsidP="00F7678F">
      <w:pPr>
        <w:rPr>
          <w:b/>
          <w:sz w:val="24"/>
          <w:szCs w:val="24"/>
          <w:u w:val="single"/>
        </w:rPr>
      </w:pPr>
    </w:p>
    <w:p w14:paraId="67FE741E" w14:textId="467D8252" w:rsidR="009C6AA7" w:rsidRDefault="009C6AA7" w:rsidP="009C6AA7">
      <w:pPr>
        <w:rPr>
          <w:rFonts w:ascii="Calibri" w:hAnsi="Calibri"/>
          <w:sz w:val="22"/>
          <w:szCs w:val="22"/>
        </w:rPr>
      </w:pPr>
      <w:r w:rsidRPr="00AA334D">
        <w:rPr>
          <w:rFonts w:eastAsia="Calibri"/>
          <w:sz w:val="24"/>
          <w:szCs w:val="24"/>
        </w:rPr>
        <w:t>Questions about the solicitation</w:t>
      </w:r>
      <w:r w:rsidRPr="00AA334D">
        <w:rPr>
          <w:rFonts w:eastAsia="Calibri"/>
          <w:b/>
          <w:i/>
          <w:sz w:val="24"/>
          <w:szCs w:val="24"/>
        </w:rPr>
        <w:t xml:space="preserve"> must be submitted in writing</w:t>
      </w:r>
      <w:r w:rsidR="0041703F">
        <w:rPr>
          <w:rFonts w:eastAsia="Calibri"/>
          <w:sz w:val="24"/>
          <w:szCs w:val="24"/>
        </w:rPr>
        <w:t xml:space="preserve"> to the NJTPA.</w:t>
      </w:r>
      <w:r w:rsidRPr="00AA334D">
        <w:rPr>
          <w:rFonts w:eastAsia="Calibri"/>
          <w:sz w:val="24"/>
          <w:szCs w:val="24"/>
        </w:rPr>
        <w:t xml:space="preserve"> </w:t>
      </w:r>
      <w:r w:rsidR="0041703F">
        <w:rPr>
          <w:rFonts w:eastAsia="Calibri"/>
          <w:sz w:val="24"/>
          <w:szCs w:val="24"/>
        </w:rPr>
        <w:t>Questions regarding the</w:t>
      </w:r>
      <w:r w:rsidRPr="00AA334D">
        <w:rPr>
          <w:b/>
          <w:sz w:val="24"/>
          <w:szCs w:val="24"/>
        </w:rPr>
        <w:t xml:space="preserve"> Transportation Clean Air Measures</w:t>
      </w:r>
      <w:r w:rsidR="0041703F">
        <w:rPr>
          <w:b/>
          <w:sz w:val="24"/>
          <w:szCs w:val="24"/>
        </w:rPr>
        <w:t xml:space="preserve"> (TCAM) program</w:t>
      </w:r>
      <w:r w:rsidRPr="00AA334D">
        <w:rPr>
          <w:sz w:val="24"/>
          <w:szCs w:val="24"/>
        </w:rPr>
        <w:t xml:space="preserve"> should </w:t>
      </w:r>
      <w:r w:rsidRPr="00E22230">
        <w:rPr>
          <w:sz w:val="24"/>
          <w:szCs w:val="24"/>
        </w:rPr>
        <w:t>be directed</w:t>
      </w:r>
      <w:r w:rsidRPr="00E22230">
        <w:rPr>
          <w:rFonts w:eastAsia="Calibri"/>
          <w:sz w:val="24"/>
          <w:szCs w:val="24"/>
        </w:rPr>
        <w:t xml:space="preserve"> to the attention of Liz DeRuchie by e-mail at </w:t>
      </w:r>
      <w:hyperlink r:id="rId16">
        <w:r w:rsidRPr="6E142C49">
          <w:rPr>
            <w:rStyle w:val="Hyperlink"/>
            <w:rFonts w:eastAsia="Calibri"/>
            <w:sz w:val="24"/>
            <w:szCs w:val="24"/>
          </w:rPr>
          <w:t>Liz@njtpa.org</w:t>
        </w:r>
      </w:hyperlink>
      <w:r w:rsidRPr="6E142C49">
        <w:rPr>
          <w:rFonts w:eastAsia="Calibri"/>
          <w:sz w:val="24"/>
          <w:szCs w:val="24"/>
        </w:rPr>
        <w:t>.</w:t>
      </w:r>
      <w:r w:rsidRPr="00E22230">
        <w:rPr>
          <w:rFonts w:eastAsia="Calibri"/>
          <w:sz w:val="24"/>
          <w:szCs w:val="24"/>
        </w:rPr>
        <w:t xml:space="preserve"> Inquiries should reference </w:t>
      </w:r>
      <w:r w:rsidRPr="00E22230">
        <w:rPr>
          <w:rFonts w:eastAsia="Calibri"/>
          <w:b/>
          <w:i/>
          <w:sz w:val="24"/>
          <w:szCs w:val="24"/>
        </w:rPr>
        <w:t>“</w:t>
      </w:r>
      <w:r w:rsidRPr="00E22230">
        <w:rPr>
          <w:rFonts w:eastAsia="Calibri"/>
          <w:b/>
          <w:bCs/>
          <w:i/>
          <w:sz w:val="24"/>
          <w:szCs w:val="24"/>
        </w:rPr>
        <w:t>Solicita</w:t>
      </w:r>
      <w:r w:rsidR="0041703F">
        <w:rPr>
          <w:rFonts w:eastAsia="Calibri"/>
          <w:b/>
          <w:bCs/>
          <w:i/>
          <w:sz w:val="24"/>
          <w:szCs w:val="24"/>
        </w:rPr>
        <w:t>tion for Applications to the 2021</w:t>
      </w:r>
      <w:r w:rsidRPr="00E22230">
        <w:rPr>
          <w:rFonts w:eastAsia="Calibri"/>
          <w:b/>
          <w:bCs/>
          <w:i/>
          <w:sz w:val="24"/>
          <w:szCs w:val="24"/>
        </w:rPr>
        <w:t>-20</w:t>
      </w:r>
      <w:r w:rsidR="006359D3">
        <w:rPr>
          <w:rFonts w:eastAsia="Calibri"/>
          <w:b/>
          <w:bCs/>
          <w:i/>
          <w:sz w:val="24"/>
          <w:szCs w:val="24"/>
        </w:rPr>
        <w:t>23</w:t>
      </w:r>
      <w:r w:rsidR="0041703F">
        <w:rPr>
          <w:rFonts w:eastAsia="Calibri"/>
          <w:b/>
          <w:bCs/>
          <w:i/>
          <w:sz w:val="24"/>
          <w:szCs w:val="24"/>
        </w:rPr>
        <w:t xml:space="preserve"> </w:t>
      </w:r>
      <w:r w:rsidRPr="00E22230">
        <w:rPr>
          <w:rFonts w:eastAsia="Calibri"/>
          <w:b/>
          <w:bCs/>
          <w:i/>
          <w:sz w:val="24"/>
          <w:szCs w:val="24"/>
        </w:rPr>
        <w:t>CMAQ</w:t>
      </w:r>
      <w:r w:rsidR="0041703F">
        <w:rPr>
          <w:rFonts w:eastAsia="Calibri"/>
          <w:b/>
          <w:bCs/>
          <w:i/>
          <w:sz w:val="24"/>
          <w:szCs w:val="24"/>
        </w:rPr>
        <w:t>/TCAM</w:t>
      </w:r>
      <w:r w:rsidRPr="00E22230">
        <w:rPr>
          <w:rFonts w:eastAsia="Calibri"/>
          <w:b/>
          <w:bCs/>
          <w:i/>
          <w:sz w:val="24"/>
          <w:szCs w:val="24"/>
        </w:rPr>
        <w:t xml:space="preserve"> Program”</w:t>
      </w:r>
      <w:r w:rsidRPr="00E22230">
        <w:rPr>
          <w:rFonts w:eastAsia="Calibri"/>
          <w:b/>
          <w:i/>
          <w:sz w:val="24"/>
          <w:szCs w:val="24"/>
        </w:rPr>
        <w:t xml:space="preserve">. </w:t>
      </w:r>
      <w:r w:rsidRPr="00E22230">
        <w:rPr>
          <w:rFonts w:eastAsia="Calibri"/>
          <w:sz w:val="24"/>
          <w:szCs w:val="24"/>
        </w:rPr>
        <w:t xml:space="preserve">Copies of all questions, and any replies, will be made available on the NJTPA </w:t>
      </w:r>
      <w:r w:rsidR="000A7436" w:rsidRPr="00E22230">
        <w:rPr>
          <w:rFonts w:eastAsia="Calibri"/>
          <w:sz w:val="24"/>
          <w:szCs w:val="24"/>
        </w:rPr>
        <w:t>w</w:t>
      </w:r>
      <w:r w:rsidRPr="00E22230">
        <w:rPr>
          <w:rFonts w:eastAsia="Calibri"/>
          <w:sz w:val="24"/>
          <w:szCs w:val="24"/>
        </w:rPr>
        <w:t>ebsite</w:t>
      </w:r>
      <w:r w:rsidRPr="00020A76">
        <w:rPr>
          <w:rFonts w:eastAsia="Calibri"/>
          <w:sz w:val="24"/>
          <w:szCs w:val="24"/>
        </w:rPr>
        <w:t>:</w:t>
      </w:r>
      <w:r w:rsidRPr="00020A76">
        <w:rPr>
          <w:rFonts w:eastAsia="Calibri"/>
          <w:i/>
          <w:sz w:val="24"/>
          <w:szCs w:val="24"/>
        </w:rPr>
        <w:t xml:space="preserve"> </w:t>
      </w:r>
    </w:p>
    <w:p w14:paraId="25A9B94B" w14:textId="657A8D6D" w:rsidR="009C6AA7" w:rsidRPr="00BB3CDD" w:rsidRDefault="009919C2" w:rsidP="00F7678F">
      <w:pPr>
        <w:rPr>
          <w:b/>
          <w:sz w:val="24"/>
          <w:szCs w:val="24"/>
        </w:rPr>
      </w:pPr>
      <w:hyperlink r:id="rId17" w:history="1">
        <w:r>
          <w:rPr>
            <w:rStyle w:val="Hyperlink"/>
          </w:rPr>
          <w:t>http://njtpa.org/Projects-Programs/Local-Programs/CMA</w:t>
        </w:r>
        <w:bookmarkStart w:id="0" w:name="_GoBack"/>
        <w:bookmarkEnd w:id="0"/>
        <w:r>
          <w:rPr>
            <w:rStyle w:val="Hyperlink"/>
          </w:rPr>
          <w:t>Q</w:t>
        </w:r>
        <w:r>
          <w:rPr>
            <w:rStyle w:val="Hyperlink"/>
          </w:rPr>
          <w:t>-Local-Mobility.aspx</w:t>
        </w:r>
      </w:hyperlink>
    </w:p>
    <w:p w14:paraId="1213588A" w14:textId="77777777" w:rsidR="009919C2" w:rsidRDefault="009919C2" w:rsidP="00F7678F">
      <w:pPr>
        <w:rPr>
          <w:b/>
          <w:sz w:val="24"/>
          <w:szCs w:val="24"/>
          <w:u w:val="single"/>
        </w:rPr>
      </w:pPr>
    </w:p>
    <w:p w14:paraId="01604030" w14:textId="78D4AD90" w:rsidR="009237A9" w:rsidRDefault="009237A9" w:rsidP="00F7678F">
      <w:pPr>
        <w:rPr>
          <w:b/>
          <w:sz w:val="24"/>
          <w:szCs w:val="24"/>
          <w:u w:val="single"/>
        </w:rPr>
      </w:pPr>
      <w:r>
        <w:rPr>
          <w:b/>
          <w:sz w:val="24"/>
          <w:szCs w:val="24"/>
          <w:u w:val="single"/>
        </w:rPr>
        <w:t>INTRODUCTION</w:t>
      </w:r>
    </w:p>
    <w:p w14:paraId="6E75318B" w14:textId="77777777" w:rsidR="009237A9" w:rsidRDefault="009237A9" w:rsidP="00F7678F">
      <w:pPr>
        <w:rPr>
          <w:b/>
          <w:sz w:val="24"/>
          <w:szCs w:val="24"/>
          <w:u w:val="single"/>
        </w:rPr>
      </w:pPr>
    </w:p>
    <w:p w14:paraId="648B139A" w14:textId="1C0CB2DF" w:rsidR="009237A9" w:rsidRPr="008F5E9B" w:rsidRDefault="009F5E6C" w:rsidP="00F7678F">
      <w:pPr>
        <w:rPr>
          <w:sz w:val="24"/>
          <w:szCs w:val="24"/>
        </w:rPr>
      </w:pPr>
      <w:r w:rsidRPr="009F5E6C">
        <w:rPr>
          <w:color w:val="000000"/>
          <w:sz w:val="24"/>
          <w:szCs w:val="24"/>
        </w:rPr>
        <w:t>Congestion Mitigation and Air Quality</w:t>
      </w:r>
      <w:r w:rsidRPr="00251137">
        <w:rPr>
          <w:b/>
          <w:color w:val="000000"/>
          <w:sz w:val="24"/>
          <w:szCs w:val="24"/>
        </w:rPr>
        <w:t xml:space="preserve"> </w:t>
      </w:r>
      <w:r>
        <w:rPr>
          <w:b/>
          <w:color w:val="000000"/>
          <w:sz w:val="24"/>
          <w:szCs w:val="24"/>
        </w:rPr>
        <w:t>(</w:t>
      </w:r>
      <w:r w:rsidR="008F5E9B">
        <w:rPr>
          <w:sz w:val="24"/>
          <w:szCs w:val="24"/>
        </w:rPr>
        <w:t>CMAQ</w:t>
      </w:r>
      <w:r>
        <w:rPr>
          <w:sz w:val="24"/>
          <w:szCs w:val="24"/>
        </w:rPr>
        <w:t>)</w:t>
      </w:r>
      <w:r w:rsidR="008F5E9B">
        <w:rPr>
          <w:sz w:val="24"/>
          <w:szCs w:val="24"/>
        </w:rPr>
        <w:t xml:space="preserve"> </w:t>
      </w:r>
      <w:r>
        <w:rPr>
          <w:sz w:val="24"/>
          <w:szCs w:val="24"/>
        </w:rPr>
        <w:t>f</w:t>
      </w:r>
      <w:r w:rsidR="008F5E9B">
        <w:rPr>
          <w:sz w:val="24"/>
          <w:szCs w:val="24"/>
        </w:rPr>
        <w:t xml:space="preserve">unds have been allocated to the North Jersey Transportation Planning Authority (NJTPA) metropolitan area for projects that contribute to the attainment of the </w:t>
      </w:r>
      <w:r w:rsidR="00B77A41">
        <w:rPr>
          <w:sz w:val="24"/>
          <w:szCs w:val="24"/>
        </w:rPr>
        <w:t xml:space="preserve">National </w:t>
      </w:r>
      <w:r w:rsidR="008F5E9B">
        <w:rPr>
          <w:sz w:val="24"/>
          <w:szCs w:val="24"/>
        </w:rPr>
        <w:t>Clean Air Act standards by reducing emissions and congestion in the non-attainment an</w:t>
      </w:r>
      <w:r w:rsidR="00B07C20">
        <w:rPr>
          <w:sz w:val="24"/>
          <w:szCs w:val="24"/>
        </w:rPr>
        <w:t xml:space="preserve">d maintenance areas. The FY </w:t>
      </w:r>
      <w:r w:rsidR="0022743A">
        <w:rPr>
          <w:sz w:val="24"/>
          <w:szCs w:val="24"/>
        </w:rPr>
        <w:t>2021</w:t>
      </w:r>
      <w:r w:rsidR="008F5E9B" w:rsidRPr="0007728A">
        <w:rPr>
          <w:sz w:val="24"/>
          <w:szCs w:val="24"/>
        </w:rPr>
        <w:t xml:space="preserve"> </w:t>
      </w:r>
      <w:r w:rsidR="008F5E9B">
        <w:rPr>
          <w:sz w:val="24"/>
          <w:szCs w:val="24"/>
        </w:rPr>
        <w:t xml:space="preserve">Transportation Improvement Program (TIP) for the NJTPA region has set aside funding for a competitive CMAQ program to fund eligible projects and services that </w:t>
      </w:r>
      <w:r w:rsidR="000B5E3D">
        <w:rPr>
          <w:sz w:val="24"/>
          <w:szCs w:val="24"/>
        </w:rPr>
        <w:t>help</w:t>
      </w:r>
      <w:r w:rsidR="008F5E9B">
        <w:rPr>
          <w:sz w:val="24"/>
          <w:szCs w:val="24"/>
        </w:rPr>
        <w:t xml:space="preserve"> achieve these air quality goals. Candidate pr</w:t>
      </w:r>
      <w:r w:rsidR="000B1C61">
        <w:rPr>
          <w:sz w:val="24"/>
          <w:szCs w:val="24"/>
        </w:rPr>
        <w:t>ojects will be evaluated, selected, and approved for funding by the NJTPA Board of Trustees, based on the program criteria described in this document. Approved projects will be submitted to the Federal Highway Ad</w:t>
      </w:r>
      <w:r w:rsidR="0022743A">
        <w:rPr>
          <w:sz w:val="24"/>
          <w:szCs w:val="24"/>
        </w:rPr>
        <w:t xml:space="preserve">ministration (FHWA) </w:t>
      </w:r>
      <w:r w:rsidR="00DE0340">
        <w:rPr>
          <w:sz w:val="24"/>
          <w:szCs w:val="24"/>
        </w:rPr>
        <w:t xml:space="preserve">via </w:t>
      </w:r>
      <w:r w:rsidR="006E51FA">
        <w:rPr>
          <w:sz w:val="24"/>
          <w:szCs w:val="24"/>
        </w:rPr>
        <w:t xml:space="preserve">the </w:t>
      </w:r>
      <w:r w:rsidR="00DE0340">
        <w:rPr>
          <w:sz w:val="24"/>
          <w:szCs w:val="24"/>
        </w:rPr>
        <w:t>N</w:t>
      </w:r>
      <w:r w:rsidR="006E51FA">
        <w:rPr>
          <w:sz w:val="24"/>
          <w:szCs w:val="24"/>
        </w:rPr>
        <w:t xml:space="preserve">ew </w:t>
      </w:r>
      <w:r w:rsidR="00DE0340">
        <w:rPr>
          <w:sz w:val="24"/>
          <w:szCs w:val="24"/>
        </w:rPr>
        <w:t>J</w:t>
      </w:r>
      <w:r w:rsidR="006E51FA">
        <w:rPr>
          <w:sz w:val="24"/>
          <w:szCs w:val="24"/>
        </w:rPr>
        <w:t xml:space="preserve">ersey </w:t>
      </w:r>
      <w:r w:rsidR="00DE0340">
        <w:rPr>
          <w:sz w:val="24"/>
          <w:szCs w:val="24"/>
        </w:rPr>
        <w:t>D</w:t>
      </w:r>
      <w:r w:rsidR="006E51FA">
        <w:rPr>
          <w:sz w:val="24"/>
          <w:szCs w:val="24"/>
        </w:rPr>
        <w:t xml:space="preserve">epartment of </w:t>
      </w:r>
      <w:r w:rsidR="00DE0340">
        <w:rPr>
          <w:sz w:val="24"/>
          <w:szCs w:val="24"/>
        </w:rPr>
        <w:t>T</w:t>
      </w:r>
      <w:r w:rsidR="006E51FA">
        <w:rPr>
          <w:sz w:val="24"/>
          <w:szCs w:val="24"/>
        </w:rPr>
        <w:t>ransportation (NJDOT)</w:t>
      </w:r>
      <w:r w:rsidR="00DE0340">
        <w:rPr>
          <w:sz w:val="24"/>
          <w:szCs w:val="24"/>
        </w:rPr>
        <w:t xml:space="preserve"> </w:t>
      </w:r>
      <w:r w:rsidR="000B1C61">
        <w:rPr>
          <w:sz w:val="24"/>
          <w:szCs w:val="24"/>
        </w:rPr>
        <w:t>for federal authorization of funds.</w:t>
      </w:r>
    </w:p>
    <w:p w14:paraId="1C61C953" w14:textId="77777777" w:rsidR="009237A9" w:rsidRDefault="009237A9" w:rsidP="00F7678F">
      <w:pPr>
        <w:rPr>
          <w:b/>
          <w:sz w:val="24"/>
          <w:szCs w:val="24"/>
          <w:u w:val="single"/>
        </w:rPr>
      </w:pPr>
    </w:p>
    <w:p w14:paraId="1045844A" w14:textId="77777777" w:rsidR="00F7678F" w:rsidRDefault="00F7678F" w:rsidP="00F7678F">
      <w:pPr>
        <w:rPr>
          <w:b/>
          <w:sz w:val="24"/>
          <w:szCs w:val="24"/>
          <w:u w:val="single"/>
        </w:rPr>
      </w:pPr>
      <w:r w:rsidRPr="00C20DBD">
        <w:rPr>
          <w:b/>
          <w:sz w:val="24"/>
          <w:szCs w:val="24"/>
          <w:u w:val="single"/>
        </w:rPr>
        <w:t>PROGRAM PURPOSE</w:t>
      </w:r>
    </w:p>
    <w:p w14:paraId="55F0BC2F" w14:textId="77777777" w:rsidR="00920ED9" w:rsidRPr="00C20DBD" w:rsidRDefault="00920ED9" w:rsidP="00F7678F">
      <w:pPr>
        <w:rPr>
          <w:b/>
          <w:sz w:val="24"/>
          <w:szCs w:val="24"/>
          <w:u w:val="single"/>
        </w:rPr>
      </w:pPr>
    </w:p>
    <w:p w14:paraId="0F7044D9" w14:textId="2B8592A5" w:rsidR="00F7678F" w:rsidRDefault="00F7678F" w:rsidP="00F7678F">
      <w:pPr>
        <w:rPr>
          <w:color w:val="000000"/>
          <w:sz w:val="24"/>
          <w:szCs w:val="24"/>
        </w:rPr>
      </w:pPr>
      <w:r w:rsidRPr="00C20DBD">
        <w:rPr>
          <w:color w:val="000000"/>
          <w:sz w:val="24"/>
          <w:szCs w:val="24"/>
        </w:rPr>
        <w:t>The NJTPA is solicitin</w:t>
      </w:r>
      <w:r>
        <w:rPr>
          <w:color w:val="000000"/>
          <w:sz w:val="24"/>
          <w:szCs w:val="24"/>
        </w:rPr>
        <w:t>g applications for its</w:t>
      </w:r>
      <w:r w:rsidRPr="00C20DBD">
        <w:rPr>
          <w:color w:val="000000"/>
          <w:sz w:val="24"/>
          <w:szCs w:val="24"/>
        </w:rPr>
        <w:t xml:space="preserve"> </w:t>
      </w:r>
      <w:r w:rsidR="00E8679D">
        <w:rPr>
          <w:b/>
          <w:color w:val="000000"/>
          <w:sz w:val="24"/>
          <w:szCs w:val="24"/>
        </w:rPr>
        <w:t>CMAQ</w:t>
      </w:r>
      <w:r w:rsidR="0022743A">
        <w:rPr>
          <w:b/>
          <w:color w:val="000000"/>
          <w:sz w:val="24"/>
          <w:szCs w:val="24"/>
        </w:rPr>
        <w:t>/TCAM</w:t>
      </w:r>
      <w:r w:rsidRPr="00BE6F04">
        <w:rPr>
          <w:color w:val="000000"/>
          <w:sz w:val="24"/>
          <w:szCs w:val="24"/>
        </w:rPr>
        <w:t xml:space="preserve"> </w:t>
      </w:r>
      <w:r w:rsidRPr="0011263B">
        <w:rPr>
          <w:b/>
          <w:color w:val="000000"/>
          <w:sz w:val="24"/>
          <w:szCs w:val="24"/>
        </w:rPr>
        <w:t>Program</w:t>
      </w:r>
      <w:r>
        <w:rPr>
          <w:color w:val="000000"/>
          <w:sz w:val="24"/>
          <w:szCs w:val="24"/>
        </w:rPr>
        <w:t xml:space="preserve">, to be supported by federal CMAQ funds allocated to </w:t>
      </w:r>
      <w:r w:rsidR="008D2BC4" w:rsidRPr="00D470BC">
        <w:rPr>
          <w:sz w:val="24"/>
          <w:szCs w:val="24"/>
        </w:rPr>
        <w:t>the NJTPA region</w:t>
      </w:r>
      <w:r w:rsidRPr="00C20DBD">
        <w:rPr>
          <w:color w:val="000000"/>
          <w:sz w:val="24"/>
          <w:szCs w:val="24"/>
        </w:rPr>
        <w:t>. The purpose of t</w:t>
      </w:r>
      <w:r>
        <w:rPr>
          <w:color w:val="000000"/>
          <w:sz w:val="24"/>
          <w:szCs w:val="24"/>
        </w:rPr>
        <w:t>his competitive program is to advance</w:t>
      </w:r>
      <w:r w:rsidRPr="00C20DBD">
        <w:rPr>
          <w:color w:val="000000"/>
          <w:sz w:val="24"/>
          <w:szCs w:val="24"/>
        </w:rPr>
        <w:t xml:space="preserve"> </w:t>
      </w:r>
      <w:r>
        <w:rPr>
          <w:color w:val="000000"/>
          <w:sz w:val="24"/>
          <w:szCs w:val="24"/>
        </w:rPr>
        <w:t>readily implementable and innovative projects that improve air quality and reduce congestion in the NJTPA’s air quality maintenance and non-attainment areas.</w:t>
      </w:r>
    </w:p>
    <w:p w14:paraId="610DF047" w14:textId="77777777" w:rsidR="00F7678F" w:rsidRDefault="00F7678F" w:rsidP="00F7678F">
      <w:pPr>
        <w:rPr>
          <w:color w:val="000000"/>
          <w:sz w:val="24"/>
          <w:szCs w:val="24"/>
        </w:rPr>
      </w:pPr>
    </w:p>
    <w:p w14:paraId="6EC7BD84" w14:textId="77777777" w:rsidR="00F7678F" w:rsidRPr="00C20DBD" w:rsidRDefault="00F7678F" w:rsidP="00F7678F">
      <w:pPr>
        <w:rPr>
          <w:color w:val="000000"/>
          <w:sz w:val="24"/>
          <w:szCs w:val="24"/>
        </w:rPr>
      </w:pPr>
      <w:r>
        <w:rPr>
          <w:color w:val="000000"/>
          <w:sz w:val="24"/>
          <w:szCs w:val="24"/>
        </w:rPr>
        <w:t xml:space="preserve">This document details the application process and program guidelines for the submittal of a thumbnail and full proposal to the NJTPA. </w:t>
      </w:r>
    </w:p>
    <w:p w14:paraId="7FBE561A" w14:textId="77777777" w:rsidR="00F7678F" w:rsidRPr="00C20DBD" w:rsidRDefault="00F7678F" w:rsidP="00F7678F">
      <w:pPr>
        <w:rPr>
          <w:sz w:val="24"/>
          <w:szCs w:val="24"/>
          <w:u w:val="single"/>
        </w:rPr>
      </w:pPr>
    </w:p>
    <w:p w14:paraId="6C8DBFD6" w14:textId="77777777" w:rsidR="004C19B9" w:rsidRDefault="004C19B9" w:rsidP="00F7678F">
      <w:pPr>
        <w:rPr>
          <w:b/>
          <w:sz w:val="24"/>
          <w:szCs w:val="24"/>
          <w:u w:val="single"/>
        </w:rPr>
      </w:pPr>
    </w:p>
    <w:p w14:paraId="15055614" w14:textId="77777777" w:rsidR="004C19B9" w:rsidRDefault="004C19B9" w:rsidP="00F7678F">
      <w:pPr>
        <w:rPr>
          <w:b/>
          <w:sz w:val="24"/>
          <w:szCs w:val="24"/>
          <w:u w:val="single"/>
        </w:rPr>
      </w:pPr>
    </w:p>
    <w:p w14:paraId="08C3EEF2" w14:textId="77777777" w:rsidR="004C19B9" w:rsidRDefault="004C19B9" w:rsidP="00F7678F">
      <w:pPr>
        <w:rPr>
          <w:b/>
          <w:sz w:val="24"/>
          <w:szCs w:val="24"/>
          <w:u w:val="single"/>
        </w:rPr>
      </w:pPr>
    </w:p>
    <w:p w14:paraId="5D6C6688" w14:textId="77777777" w:rsidR="00320EDB" w:rsidRDefault="00320EDB" w:rsidP="00F7678F">
      <w:pPr>
        <w:rPr>
          <w:b/>
          <w:sz w:val="24"/>
          <w:szCs w:val="24"/>
          <w:u w:val="single"/>
        </w:rPr>
      </w:pPr>
    </w:p>
    <w:p w14:paraId="22A6578F" w14:textId="77777777" w:rsidR="00320EDB" w:rsidRDefault="00320EDB" w:rsidP="00F7678F">
      <w:pPr>
        <w:rPr>
          <w:b/>
          <w:sz w:val="24"/>
          <w:szCs w:val="24"/>
          <w:u w:val="single"/>
        </w:rPr>
      </w:pPr>
    </w:p>
    <w:p w14:paraId="6279CEDB" w14:textId="77777777" w:rsidR="00320EDB" w:rsidRDefault="00320EDB" w:rsidP="00F7678F">
      <w:pPr>
        <w:rPr>
          <w:b/>
          <w:sz w:val="24"/>
          <w:szCs w:val="24"/>
          <w:u w:val="single"/>
        </w:rPr>
      </w:pPr>
    </w:p>
    <w:p w14:paraId="5FB27DCC" w14:textId="77777777" w:rsidR="004C19B9" w:rsidRDefault="004C19B9" w:rsidP="00F7678F">
      <w:pPr>
        <w:rPr>
          <w:b/>
          <w:sz w:val="24"/>
          <w:szCs w:val="24"/>
          <w:u w:val="single"/>
        </w:rPr>
      </w:pPr>
    </w:p>
    <w:p w14:paraId="296F2D5B" w14:textId="77777777" w:rsidR="00710C77" w:rsidRDefault="00710C77" w:rsidP="00F7678F">
      <w:pPr>
        <w:rPr>
          <w:b/>
          <w:sz w:val="24"/>
          <w:szCs w:val="24"/>
          <w:u w:val="single"/>
        </w:rPr>
      </w:pPr>
    </w:p>
    <w:p w14:paraId="107D7875" w14:textId="77777777" w:rsidR="00710C77" w:rsidRDefault="00710C77" w:rsidP="00F7678F">
      <w:pPr>
        <w:rPr>
          <w:b/>
          <w:sz w:val="24"/>
          <w:szCs w:val="24"/>
          <w:u w:val="single"/>
        </w:rPr>
      </w:pPr>
    </w:p>
    <w:p w14:paraId="0CEBA2CB" w14:textId="77777777" w:rsidR="00710C77" w:rsidRDefault="00710C77" w:rsidP="00F7678F">
      <w:pPr>
        <w:rPr>
          <w:b/>
          <w:sz w:val="24"/>
          <w:szCs w:val="24"/>
          <w:u w:val="single"/>
        </w:rPr>
      </w:pPr>
    </w:p>
    <w:p w14:paraId="43FA2C0A" w14:textId="46D0EEE2" w:rsidR="00F7678F" w:rsidRDefault="00F7678F" w:rsidP="00F7678F">
      <w:pPr>
        <w:rPr>
          <w:b/>
          <w:sz w:val="24"/>
          <w:szCs w:val="24"/>
          <w:u w:val="single"/>
        </w:rPr>
      </w:pPr>
      <w:r w:rsidRPr="005F006F">
        <w:rPr>
          <w:b/>
          <w:sz w:val="24"/>
          <w:szCs w:val="24"/>
          <w:u w:val="single"/>
        </w:rPr>
        <w:lastRenderedPageBreak/>
        <w:t>E</w:t>
      </w:r>
      <w:r>
        <w:rPr>
          <w:b/>
          <w:sz w:val="24"/>
          <w:szCs w:val="24"/>
          <w:u w:val="single"/>
        </w:rPr>
        <w:t>LIGIBLE ACTIVITES</w:t>
      </w:r>
    </w:p>
    <w:p w14:paraId="1F651E98" w14:textId="77777777" w:rsidR="00251137" w:rsidRDefault="00251137" w:rsidP="00F7678F">
      <w:pPr>
        <w:rPr>
          <w:sz w:val="24"/>
          <w:szCs w:val="24"/>
        </w:rPr>
      </w:pPr>
    </w:p>
    <w:p w14:paraId="05537C92" w14:textId="634D51CF" w:rsidR="00F7678F" w:rsidRDefault="0022743A" w:rsidP="00F7678F">
      <w:pPr>
        <w:rPr>
          <w:sz w:val="24"/>
          <w:szCs w:val="24"/>
        </w:rPr>
      </w:pPr>
      <w:r w:rsidRPr="3DD92661">
        <w:rPr>
          <w:sz w:val="24"/>
          <w:szCs w:val="24"/>
        </w:rPr>
        <w:t>Proposed projects</w:t>
      </w:r>
      <w:r w:rsidR="00251137" w:rsidRPr="3DD92661">
        <w:rPr>
          <w:sz w:val="24"/>
          <w:szCs w:val="24"/>
        </w:rPr>
        <w:t xml:space="preserve"> </w:t>
      </w:r>
      <w:r w:rsidR="00F7678F" w:rsidRPr="3DD92661">
        <w:rPr>
          <w:sz w:val="24"/>
          <w:szCs w:val="24"/>
        </w:rPr>
        <w:t xml:space="preserve">must </w:t>
      </w:r>
      <w:r w:rsidR="00585391" w:rsidRPr="3DD92661">
        <w:rPr>
          <w:sz w:val="24"/>
          <w:szCs w:val="24"/>
        </w:rPr>
        <w:t xml:space="preserve">be </w:t>
      </w:r>
      <w:r w:rsidR="00F7678F" w:rsidRPr="3DD92661">
        <w:rPr>
          <w:sz w:val="24"/>
          <w:szCs w:val="24"/>
        </w:rPr>
        <w:t>eligible under the federal CMAQ guidelines</w:t>
      </w:r>
      <w:r w:rsidR="006410B9" w:rsidRPr="3DD92661">
        <w:rPr>
          <w:sz w:val="24"/>
          <w:szCs w:val="24"/>
        </w:rPr>
        <w:t xml:space="preserve"> (</w:t>
      </w:r>
      <w:r w:rsidR="00A26912" w:rsidRPr="3DD92661">
        <w:rPr>
          <w:sz w:val="24"/>
          <w:szCs w:val="24"/>
        </w:rPr>
        <w:t>see</w:t>
      </w:r>
      <w:r w:rsidR="006410B9" w:rsidRPr="3DD92661">
        <w:rPr>
          <w:sz w:val="24"/>
          <w:szCs w:val="24"/>
        </w:rPr>
        <w:t xml:space="preserve"> page </w:t>
      </w:r>
      <w:r w:rsidR="76946B52" w:rsidRPr="3DD92661">
        <w:rPr>
          <w:sz w:val="24"/>
          <w:szCs w:val="24"/>
        </w:rPr>
        <w:t>13</w:t>
      </w:r>
      <w:r w:rsidR="006410B9" w:rsidRPr="3DD92661">
        <w:rPr>
          <w:sz w:val="24"/>
          <w:szCs w:val="24"/>
        </w:rPr>
        <w:t>)</w:t>
      </w:r>
      <w:r w:rsidR="00585391" w:rsidRPr="3DD92661">
        <w:rPr>
          <w:sz w:val="24"/>
          <w:szCs w:val="24"/>
        </w:rPr>
        <w:t>, be</w:t>
      </w:r>
      <w:r w:rsidR="00F7678F" w:rsidRPr="3DD92661">
        <w:rPr>
          <w:sz w:val="24"/>
          <w:szCs w:val="24"/>
        </w:rPr>
        <w:t xml:space="preserve"> ready to implement</w:t>
      </w:r>
      <w:r w:rsidR="00585391" w:rsidRPr="3DD92661">
        <w:rPr>
          <w:sz w:val="24"/>
          <w:szCs w:val="24"/>
        </w:rPr>
        <w:t>,</w:t>
      </w:r>
      <w:r w:rsidR="00F7678F" w:rsidRPr="3DD92661">
        <w:rPr>
          <w:sz w:val="24"/>
          <w:szCs w:val="24"/>
        </w:rPr>
        <w:t xml:space="preserve"> demonstrate the potential for reductions in emissions and</w:t>
      </w:r>
      <w:r w:rsidR="00380003" w:rsidRPr="3DD92661">
        <w:rPr>
          <w:sz w:val="24"/>
          <w:szCs w:val="24"/>
        </w:rPr>
        <w:t>/or</w:t>
      </w:r>
      <w:r w:rsidR="00F7678F" w:rsidRPr="3DD92661">
        <w:rPr>
          <w:sz w:val="24"/>
          <w:szCs w:val="24"/>
        </w:rPr>
        <w:t xml:space="preserve"> congestion</w:t>
      </w:r>
      <w:r w:rsidR="00585391" w:rsidRPr="3DD92661">
        <w:rPr>
          <w:sz w:val="24"/>
          <w:szCs w:val="24"/>
        </w:rPr>
        <w:t>,</w:t>
      </w:r>
      <w:r w:rsidR="00F7678F" w:rsidRPr="3DD92661">
        <w:rPr>
          <w:sz w:val="24"/>
          <w:szCs w:val="24"/>
        </w:rPr>
        <w:t xml:space="preserve"> and meet or exceed the requirements for matching funds. </w:t>
      </w:r>
    </w:p>
    <w:p w14:paraId="6EDEAE39" w14:textId="77777777" w:rsidR="00F7678F" w:rsidRDefault="00F7678F" w:rsidP="00F7678F">
      <w:pPr>
        <w:rPr>
          <w:sz w:val="24"/>
          <w:szCs w:val="24"/>
        </w:rPr>
      </w:pPr>
    </w:p>
    <w:p w14:paraId="6FCEC1F5" w14:textId="64D79EB4" w:rsidR="00F7678F" w:rsidRDefault="00F7678F" w:rsidP="00F7678F">
      <w:pPr>
        <w:rPr>
          <w:sz w:val="24"/>
          <w:szCs w:val="24"/>
        </w:rPr>
      </w:pPr>
      <w:r>
        <w:rPr>
          <w:sz w:val="24"/>
          <w:szCs w:val="24"/>
        </w:rPr>
        <w:t>P</w:t>
      </w:r>
      <w:r w:rsidRPr="005E1351">
        <w:rPr>
          <w:sz w:val="24"/>
          <w:szCs w:val="24"/>
        </w:rPr>
        <w:t xml:space="preserve">roposals must link to needs identified in the </w:t>
      </w:r>
      <w:r w:rsidR="00FF1B63">
        <w:rPr>
          <w:sz w:val="24"/>
          <w:szCs w:val="24"/>
        </w:rPr>
        <w:t>NJTPA’s long range transportation plan,</w:t>
      </w:r>
      <w:r w:rsidRPr="005E1351">
        <w:rPr>
          <w:sz w:val="24"/>
          <w:szCs w:val="24"/>
        </w:rPr>
        <w:t xml:space="preserve"> </w:t>
      </w:r>
      <w:r w:rsidR="0022743A">
        <w:rPr>
          <w:i/>
          <w:sz w:val="24"/>
          <w:szCs w:val="24"/>
        </w:rPr>
        <w:t>Plan 20</w:t>
      </w:r>
      <w:r w:rsidR="00585391">
        <w:rPr>
          <w:i/>
          <w:sz w:val="24"/>
          <w:szCs w:val="24"/>
        </w:rPr>
        <w:t>45</w:t>
      </w:r>
      <w:r w:rsidR="00FF1B63">
        <w:rPr>
          <w:i/>
          <w:sz w:val="24"/>
          <w:szCs w:val="24"/>
        </w:rPr>
        <w:t>: Connecting North Jersey</w:t>
      </w:r>
      <w:r w:rsidRPr="005E1351">
        <w:rPr>
          <w:sz w:val="24"/>
          <w:szCs w:val="24"/>
        </w:rPr>
        <w:t>.</w:t>
      </w:r>
      <w:r>
        <w:rPr>
          <w:sz w:val="24"/>
          <w:szCs w:val="24"/>
        </w:rPr>
        <w:t xml:space="preserve"> (</w:t>
      </w:r>
      <w:r w:rsidRPr="00FD1B17">
        <w:rPr>
          <w:sz w:val="24"/>
          <w:szCs w:val="24"/>
        </w:rPr>
        <w:t xml:space="preserve">See </w:t>
      </w:r>
      <w:hyperlink r:id="rId18">
        <w:r w:rsidR="003B2D8D" w:rsidRPr="6E142C49">
          <w:rPr>
            <w:rStyle w:val="Hyperlink"/>
            <w:sz w:val="24"/>
            <w:szCs w:val="24"/>
          </w:rPr>
          <w:t>http://www.njtpa.org/plan2045</w:t>
        </w:r>
      </w:hyperlink>
      <w:r w:rsidRPr="6E142C49">
        <w:rPr>
          <w:sz w:val="24"/>
          <w:szCs w:val="24"/>
        </w:rPr>
        <w:t>.)</w:t>
      </w:r>
      <w:r>
        <w:rPr>
          <w:sz w:val="24"/>
          <w:szCs w:val="24"/>
        </w:rPr>
        <w:t xml:space="preserve"> </w:t>
      </w:r>
      <w:r w:rsidRPr="00215CD3">
        <w:rPr>
          <w:sz w:val="24"/>
          <w:szCs w:val="24"/>
        </w:rPr>
        <w:t xml:space="preserve">Possible projects can </w:t>
      </w:r>
      <w:r>
        <w:rPr>
          <w:sz w:val="24"/>
          <w:szCs w:val="24"/>
        </w:rPr>
        <w:t xml:space="preserve">draw </w:t>
      </w:r>
      <w:r w:rsidRPr="00215CD3">
        <w:rPr>
          <w:sz w:val="24"/>
          <w:szCs w:val="24"/>
        </w:rPr>
        <w:t>from a variety of sources</w:t>
      </w:r>
      <w:r w:rsidR="00251137">
        <w:rPr>
          <w:sz w:val="24"/>
          <w:szCs w:val="24"/>
        </w:rPr>
        <w:t>,</w:t>
      </w:r>
      <w:r w:rsidRPr="00215CD3">
        <w:rPr>
          <w:sz w:val="24"/>
          <w:szCs w:val="24"/>
        </w:rPr>
        <w:t xml:space="preserve"> such as local and regional plans and projects, </w:t>
      </w:r>
      <w:r w:rsidR="00A26912">
        <w:rPr>
          <w:sz w:val="24"/>
          <w:szCs w:val="24"/>
        </w:rPr>
        <w:t xml:space="preserve">the </w:t>
      </w:r>
      <w:r w:rsidRPr="00215CD3">
        <w:rPr>
          <w:sz w:val="24"/>
          <w:szCs w:val="24"/>
        </w:rPr>
        <w:t>Together North Jersey</w:t>
      </w:r>
      <w:r w:rsidR="00A26912">
        <w:rPr>
          <w:sz w:val="24"/>
          <w:szCs w:val="24"/>
        </w:rPr>
        <w:t xml:space="preserve"> (TNJ) Regional Plan</w:t>
      </w:r>
      <w:r w:rsidR="00A124AA">
        <w:rPr>
          <w:sz w:val="24"/>
          <w:szCs w:val="24"/>
        </w:rPr>
        <w:t xml:space="preserve"> or</w:t>
      </w:r>
      <w:r w:rsidRPr="00215CD3">
        <w:rPr>
          <w:sz w:val="24"/>
          <w:szCs w:val="24"/>
        </w:rPr>
        <w:t xml:space="preserve"> the NJTPA</w:t>
      </w:r>
      <w:r w:rsidR="00251137">
        <w:rPr>
          <w:sz w:val="24"/>
          <w:szCs w:val="24"/>
        </w:rPr>
        <w:t xml:space="preserve"> </w:t>
      </w:r>
      <w:r w:rsidRPr="00215CD3">
        <w:rPr>
          <w:sz w:val="24"/>
          <w:szCs w:val="24"/>
        </w:rPr>
        <w:t xml:space="preserve">Subregional </w:t>
      </w:r>
      <w:r w:rsidR="00A124AA">
        <w:rPr>
          <w:sz w:val="24"/>
          <w:szCs w:val="24"/>
        </w:rPr>
        <w:t>Studies</w:t>
      </w:r>
      <w:r w:rsidRPr="00215CD3">
        <w:rPr>
          <w:sz w:val="24"/>
          <w:szCs w:val="24"/>
        </w:rPr>
        <w:t xml:space="preserve"> Program</w:t>
      </w:r>
      <w:r w:rsidR="00A124AA">
        <w:rPr>
          <w:sz w:val="24"/>
          <w:szCs w:val="24"/>
        </w:rPr>
        <w:t>.</w:t>
      </w:r>
    </w:p>
    <w:p w14:paraId="69F3BA94" w14:textId="77777777" w:rsidR="00F7678F" w:rsidRDefault="00F7678F" w:rsidP="00F7678F">
      <w:pPr>
        <w:rPr>
          <w:sz w:val="24"/>
          <w:szCs w:val="24"/>
        </w:rPr>
      </w:pPr>
    </w:p>
    <w:p w14:paraId="1F26C5A5" w14:textId="77777777" w:rsidR="00F7678F" w:rsidRPr="00215CD3" w:rsidRDefault="00F7678F" w:rsidP="00F7678F">
      <w:pPr>
        <w:rPr>
          <w:b/>
          <w:sz w:val="24"/>
          <w:szCs w:val="24"/>
          <w:u w:val="single"/>
        </w:rPr>
      </w:pPr>
      <w:r w:rsidRPr="00D961FA">
        <w:rPr>
          <w:b/>
          <w:sz w:val="24"/>
          <w:szCs w:val="24"/>
          <w:u w:val="single"/>
        </w:rPr>
        <w:t>Transportation Clean Air Measures (TCAM</w:t>
      </w:r>
      <w:r>
        <w:rPr>
          <w:b/>
          <w:sz w:val="24"/>
          <w:szCs w:val="24"/>
          <w:u w:val="single"/>
        </w:rPr>
        <w:t>s</w:t>
      </w:r>
      <w:r w:rsidRPr="00D961FA">
        <w:rPr>
          <w:b/>
          <w:sz w:val="24"/>
          <w:szCs w:val="24"/>
          <w:u w:val="single"/>
        </w:rPr>
        <w:t>)</w:t>
      </w:r>
    </w:p>
    <w:p w14:paraId="2D7915F2" w14:textId="6A6E9FF4" w:rsidR="00F7678F" w:rsidRPr="0077164A" w:rsidRDefault="00F7678F" w:rsidP="00F7678F">
      <w:pPr>
        <w:rPr>
          <w:sz w:val="24"/>
          <w:szCs w:val="24"/>
        </w:rPr>
      </w:pPr>
      <w:r>
        <w:rPr>
          <w:sz w:val="24"/>
          <w:szCs w:val="24"/>
        </w:rPr>
        <w:t>Proposals can include but are not limited to</w:t>
      </w:r>
      <w:r w:rsidR="00710C77">
        <w:rPr>
          <w:sz w:val="24"/>
          <w:szCs w:val="24"/>
        </w:rPr>
        <w:t xml:space="preserve">: </w:t>
      </w:r>
      <w:r>
        <w:rPr>
          <w:sz w:val="24"/>
          <w:szCs w:val="24"/>
        </w:rPr>
        <w:t xml:space="preserve">diesel reduction; idle reduction; traffic signal optimization; intelligent transportation systems; intermodal freight; bicycle and pedestrian projects; travel demand </w:t>
      </w:r>
      <w:r w:rsidR="00693519">
        <w:rPr>
          <w:sz w:val="24"/>
          <w:szCs w:val="24"/>
        </w:rPr>
        <w:t>management; alternative</w:t>
      </w:r>
      <w:r>
        <w:rPr>
          <w:sz w:val="24"/>
          <w:szCs w:val="24"/>
        </w:rPr>
        <w:t xml:space="preserve"> fuels and vehicles: and other projects which will reduce </w:t>
      </w:r>
      <w:r w:rsidRPr="0077164A">
        <w:rPr>
          <w:sz w:val="24"/>
          <w:szCs w:val="24"/>
        </w:rPr>
        <w:t>pollutant emissions and congestion in the NJTPA region. Successful TCAMs will augment existing environmentally beneficial programs with new and innovative approaches, take advantage of cross-jurisdictional partnerships, have the potential to inspire or support further actions, garner public support and interest, and leverage other funding sources.</w:t>
      </w:r>
    </w:p>
    <w:p w14:paraId="194BB7F0" w14:textId="77777777" w:rsidR="00F7678F" w:rsidRPr="0077164A" w:rsidRDefault="00F7678F" w:rsidP="00F7678F">
      <w:pPr>
        <w:rPr>
          <w:sz w:val="24"/>
          <w:szCs w:val="24"/>
        </w:rPr>
      </w:pPr>
    </w:p>
    <w:p w14:paraId="08DC2F8F" w14:textId="6867D79D" w:rsidR="00F7678F" w:rsidRPr="004A3179" w:rsidRDefault="00F7678F" w:rsidP="00F7678F">
      <w:pPr>
        <w:rPr>
          <w:sz w:val="24"/>
          <w:szCs w:val="24"/>
        </w:rPr>
      </w:pPr>
      <w:r w:rsidRPr="004A3179">
        <w:rPr>
          <w:sz w:val="24"/>
          <w:szCs w:val="24"/>
        </w:rPr>
        <w:t>After funds are authorized</w:t>
      </w:r>
      <w:r w:rsidR="00AE75DA" w:rsidRPr="004A3179">
        <w:rPr>
          <w:sz w:val="24"/>
          <w:szCs w:val="24"/>
        </w:rPr>
        <w:t xml:space="preserve"> by FHWA</w:t>
      </w:r>
      <w:r w:rsidRPr="004A3179">
        <w:rPr>
          <w:sz w:val="24"/>
          <w:szCs w:val="24"/>
        </w:rPr>
        <w:t xml:space="preserve">, project sponsors have a maximum of three years to complete the project. </w:t>
      </w:r>
      <w:r w:rsidRPr="004A3179">
        <w:rPr>
          <w:i/>
          <w:sz w:val="24"/>
          <w:szCs w:val="24"/>
        </w:rPr>
        <w:t>The minimum match for projects is 20% from public agencies and 50% from private firms.</w:t>
      </w:r>
    </w:p>
    <w:p w14:paraId="37927BC1" w14:textId="77777777" w:rsidR="00AC30CE" w:rsidRDefault="00AC30CE" w:rsidP="00F7678F">
      <w:pPr>
        <w:rPr>
          <w:b/>
          <w:sz w:val="24"/>
          <w:szCs w:val="24"/>
          <w:u w:val="single"/>
        </w:rPr>
      </w:pPr>
    </w:p>
    <w:p w14:paraId="1AA13AEC" w14:textId="77777777" w:rsidR="00F7678F" w:rsidRPr="0077164A" w:rsidRDefault="00F7678F" w:rsidP="00F7678F">
      <w:pPr>
        <w:rPr>
          <w:b/>
          <w:sz w:val="24"/>
          <w:szCs w:val="24"/>
          <w:u w:val="single"/>
        </w:rPr>
      </w:pPr>
      <w:r w:rsidRPr="0077164A">
        <w:rPr>
          <w:b/>
          <w:sz w:val="24"/>
          <w:szCs w:val="24"/>
          <w:u w:val="single"/>
        </w:rPr>
        <w:t>TIME FRAME</w:t>
      </w:r>
    </w:p>
    <w:p w14:paraId="365E22B0" w14:textId="77777777" w:rsidR="00920ED9" w:rsidRPr="0077164A" w:rsidRDefault="00920ED9" w:rsidP="00F7678F">
      <w:pPr>
        <w:rPr>
          <w:sz w:val="24"/>
          <w:szCs w:val="24"/>
        </w:rPr>
      </w:pPr>
    </w:p>
    <w:p w14:paraId="614E14CC" w14:textId="35F83D64" w:rsidR="00BB3CDD" w:rsidRDefault="00F7678F" w:rsidP="00F7678F">
      <w:pPr>
        <w:rPr>
          <w:sz w:val="24"/>
          <w:szCs w:val="24"/>
        </w:rPr>
      </w:pPr>
      <w:r w:rsidRPr="0077164A">
        <w:rPr>
          <w:sz w:val="24"/>
          <w:szCs w:val="24"/>
        </w:rPr>
        <w:t>Th</w:t>
      </w:r>
      <w:r w:rsidR="00585391">
        <w:rPr>
          <w:sz w:val="24"/>
          <w:szCs w:val="24"/>
        </w:rPr>
        <w:t>is</w:t>
      </w:r>
      <w:r w:rsidRPr="0077164A">
        <w:rPr>
          <w:sz w:val="24"/>
          <w:szCs w:val="24"/>
        </w:rPr>
        <w:t xml:space="preserve"> solicitation for </w:t>
      </w:r>
      <w:r w:rsidR="001F40CE">
        <w:rPr>
          <w:bCs/>
          <w:sz w:val="24"/>
          <w:szCs w:val="24"/>
        </w:rPr>
        <w:t>TCAMs</w:t>
      </w:r>
      <w:r w:rsidRPr="0077164A">
        <w:rPr>
          <w:sz w:val="24"/>
          <w:szCs w:val="24"/>
        </w:rPr>
        <w:t xml:space="preserve"> covers </w:t>
      </w:r>
      <w:r w:rsidR="00B07C20">
        <w:rPr>
          <w:sz w:val="24"/>
          <w:szCs w:val="24"/>
        </w:rPr>
        <w:t xml:space="preserve">three federal fiscal years: </w:t>
      </w:r>
      <w:r w:rsidR="006359D3">
        <w:rPr>
          <w:sz w:val="24"/>
          <w:szCs w:val="24"/>
        </w:rPr>
        <w:t>2021, 2022 and 2023</w:t>
      </w:r>
      <w:r w:rsidRPr="0007728A">
        <w:rPr>
          <w:sz w:val="24"/>
          <w:szCs w:val="24"/>
        </w:rPr>
        <w:t xml:space="preserve">. </w:t>
      </w:r>
      <w:r w:rsidRPr="0077164A">
        <w:rPr>
          <w:sz w:val="24"/>
          <w:szCs w:val="24"/>
        </w:rPr>
        <w:t>Projects can be proposed</w:t>
      </w:r>
      <w:r w:rsidR="00AE75DA">
        <w:rPr>
          <w:sz w:val="24"/>
          <w:szCs w:val="24"/>
        </w:rPr>
        <w:t xml:space="preserve"> </w:t>
      </w:r>
      <w:r w:rsidR="00371494">
        <w:rPr>
          <w:sz w:val="24"/>
          <w:szCs w:val="24"/>
        </w:rPr>
        <w:t>for any</w:t>
      </w:r>
      <w:r w:rsidR="00670BE7">
        <w:rPr>
          <w:sz w:val="24"/>
          <w:szCs w:val="24"/>
        </w:rPr>
        <w:t xml:space="preserve"> of those years. Project completion </w:t>
      </w:r>
      <w:r w:rsidRPr="0077164A">
        <w:rPr>
          <w:sz w:val="24"/>
          <w:szCs w:val="24"/>
        </w:rPr>
        <w:t xml:space="preserve">may be </w:t>
      </w:r>
      <w:r w:rsidR="00670BE7">
        <w:rPr>
          <w:sz w:val="24"/>
          <w:szCs w:val="24"/>
        </w:rPr>
        <w:t>phased over the three-year time</w:t>
      </w:r>
      <w:r w:rsidRPr="0077164A">
        <w:rPr>
          <w:sz w:val="24"/>
          <w:szCs w:val="24"/>
        </w:rPr>
        <w:t>frame.</w:t>
      </w:r>
      <w:r w:rsidR="00BB3CDD">
        <w:rPr>
          <w:sz w:val="24"/>
          <w:szCs w:val="24"/>
        </w:rPr>
        <w:t xml:space="preserve"> </w:t>
      </w:r>
      <w:r w:rsidR="00585391">
        <w:rPr>
          <w:sz w:val="24"/>
          <w:szCs w:val="24"/>
        </w:rPr>
        <w:t>The federal fiscal year runs from October1-September 30.</w:t>
      </w:r>
    </w:p>
    <w:p w14:paraId="3B381273" w14:textId="77777777" w:rsidR="00B36D71" w:rsidRPr="0077164A" w:rsidRDefault="00B36D71" w:rsidP="00F7678F">
      <w:pPr>
        <w:rPr>
          <w:b/>
          <w:sz w:val="24"/>
          <w:szCs w:val="24"/>
          <w:u w:val="single"/>
        </w:rPr>
      </w:pPr>
    </w:p>
    <w:p w14:paraId="29FB6FDE" w14:textId="1CD96C71" w:rsidR="00F7678F" w:rsidRPr="006359D3" w:rsidRDefault="006359D3" w:rsidP="006359D3">
      <w:pPr>
        <w:keepNext/>
        <w:rPr>
          <w:b/>
          <w:sz w:val="24"/>
          <w:szCs w:val="24"/>
          <w:u w:val="single"/>
        </w:rPr>
      </w:pPr>
      <w:r>
        <w:rPr>
          <w:b/>
          <w:sz w:val="24"/>
          <w:szCs w:val="24"/>
          <w:u w:val="single"/>
        </w:rPr>
        <w:t>ELIGIBLE ENTITIES</w:t>
      </w:r>
    </w:p>
    <w:p w14:paraId="2DFF7011" w14:textId="77777777" w:rsidR="00F7678F" w:rsidRPr="0077164A" w:rsidRDefault="00F7678F" w:rsidP="00F7678F">
      <w:pPr>
        <w:autoSpaceDE w:val="0"/>
        <w:autoSpaceDN w:val="0"/>
        <w:adjustRightInd w:val="0"/>
        <w:rPr>
          <w:bCs/>
          <w:color w:val="0A0906"/>
          <w:sz w:val="24"/>
          <w:szCs w:val="24"/>
        </w:rPr>
      </w:pPr>
    </w:p>
    <w:p w14:paraId="78371518" w14:textId="44181355" w:rsidR="00F7678F" w:rsidRPr="009237A9" w:rsidRDefault="00F7678F" w:rsidP="009237A9">
      <w:pPr>
        <w:rPr>
          <w:b/>
          <w:sz w:val="24"/>
          <w:szCs w:val="24"/>
          <w:u w:val="single"/>
        </w:rPr>
      </w:pPr>
      <w:r w:rsidRPr="0077164A">
        <w:rPr>
          <w:sz w:val="24"/>
          <w:szCs w:val="24"/>
        </w:rPr>
        <w:t xml:space="preserve">Eligible applicants for </w:t>
      </w:r>
      <w:r w:rsidR="001F40CE">
        <w:rPr>
          <w:bCs/>
          <w:sz w:val="24"/>
          <w:szCs w:val="24"/>
        </w:rPr>
        <w:t>TCAMs</w:t>
      </w:r>
      <w:r w:rsidR="00DF62F0" w:rsidRPr="00DF62F0">
        <w:rPr>
          <w:sz w:val="24"/>
          <w:szCs w:val="24"/>
        </w:rPr>
        <w:t xml:space="preserve"> </w:t>
      </w:r>
      <w:r w:rsidR="00DF62F0">
        <w:rPr>
          <w:sz w:val="24"/>
          <w:szCs w:val="24"/>
        </w:rPr>
        <w:t>funding</w:t>
      </w:r>
      <w:r w:rsidR="009237A9">
        <w:rPr>
          <w:b/>
          <w:sz w:val="24"/>
          <w:szCs w:val="24"/>
        </w:rPr>
        <w:t xml:space="preserve"> </w:t>
      </w:r>
      <w:r w:rsidR="000C03BA" w:rsidRPr="0077164A">
        <w:rPr>
          <w:sz w:val="24"/>
          <w:szCs w:val="24"/>
        </w:rPr>
        <w:t>i</w:t>
      </w:r>
      <w:r w:rsidRPr="0077164A">
        <w:rPr>
          <w:sz w:val="24"/>
          <w:szCs w:val="24"/>
        </w:rPr>
        <w:t xml:space="preserve">nclude regional partners such as </w:t>
      </w:r>
      <w:r w:rsidR="001F40CE">
        <w:rPr>
          <w:sz w:val="24"/>
          <w:szCs w:val="24"/>
        </w:rPr>
        <w:t xml:space="preserve">the </w:t>
      </w:r>
      <w:r w:rsidRPr="0077164A">
        <w:rPr>
          <w:sz w:val="24"/>
          <w:szCs w:val="24"/>
        </w:rPr>
        <w:t>N</w:t>
      </w:r>
      <w:r w:rsidR="001F40CE">
        <w:rPr>
          <w:sz w:val="24"/>
          <w:szCs w:val="24"/>
        </w:rPr>
        <w:t xml:space="preserve">ew </w:t>
      </w:r>
      <w:r w:rsidRPr="0077164A">
        <w:rPr>
          <w:sz w:val="24"/>
          <w:szCs w:val="24"/>
        </w:rPr>
        <w:t>J</w:t>
      </w:r>
      <w:r w:rsidR="001F40CE">
        <w:rPr>
          <w:sz w:val="24"/>
          <w:szCs w:val="24"/>
        </w:rPr>
        <w:t xml:space="preserve">ersey </w:t>
      </w:r>
      <w:r w:rsidRPr="0077164A">
        <w:rPr>
          <w:sz w:val="24"/>
          <w:szCs w:val="24"/>
        </w:rPr>
        <w:t>D</w:t>
      </w:r>
      <w:r w:rsidR="001F40CE">
        <w:rPr>
          <w:sz w:val="24"/>
          <w:szCs w:val="24"/>
        </w:rPr>
        <w:t xml:space="preserve">epartment of </w:t>
      </w:r>
      <w:r w:rsidRPr="0077164A">
        <w:rPr>
          <w:sz w:val="24"/>
          <w:szCs w:val="24"/>
        </w:rPr>
        <w:t>E</w:t>
      </w:r>
      <w:r w:rsidR="001F40CE">
        <w:rPr>
          <w:sz w:val="24"/>
          <w:szCs w:val="24"/>
        </w:rPr>
        <w:t xml:space="preserve">nvironmental </w:t>
      </w:r>
      <w:r w:rsidRPr="0077164A">
        <w:rPr>
          <w:sz w:val="24"/>
          <w:szCs w:val="24"/>
        </w:rPr>
        <w:t>P</w:t>
      </w:r>
      <w:r w:rsidR="001F40CE">
        <w:rPr>
          <w:sz w:val="24"/>
          <w:szCs w:val="24"/>
        </w:rPr>
        <w:t>rotection (NJDEP)</w:t>
      </w:r>
      <w:r w:rsidRPr="0077164A">
        <w:rPr>
          <w:sz w:val="24"/>
          <w:szCs w:val="24"/>
        </w:rPr>
        <w:t>, N</w:t>
      </w:r>
      <w:r w:rsidR="001F40CE">
        <w:rPr>
          <w:sz w:val="24"/>
          <w:szCs w:val="24"/>
        </w:rPr>
        <w:t xml:space="preserve">ew </w:t>
      </w:r>
      <w:r w:rsidRPr="0077164A">
        <w:rPr>
          <w:sz w:val="24"/>
          <w:szCs w:val="24"/>
        </w:rPr>
        <w:t>J</w:t>
      </w:r>
      <w:r w:rsidR="001F40CE">
        <w:rPr>
          <w:sz w:val="24"/>
          <w:szCs w:val="24"/>
        </w:rPr>
        <w:t>ersey</w:t>
      </w:r>
      <w:r w:rsidRPr="0077164A">
        <w:rPr>
          <w:sz w:val="24"/>
          <w:szCs w:val="24"/>
        </w:rPr>
        <w:t xml:space="preserve"> T</w:t>
      </w:r>
      <w:r w:rsidR="001F40CE">
        <w:rPr>
          <w:sz w:val="24"/>
          <w:szCs w:val="24"/>
        </w:rPr>
        <w:t>ransit (NJ TRANSIT)</w:t>
      </w:r>
      <w:r w:rsidRPr="0077164A">
        <w:rPr>
          <w:sz w:val="24"/>
          <w:szCs w:val="24"/>
        </w:rPr>
        <w:t xml:space="preserve">, </w:t>
      </w:r>
      <w:r w:rsidR="001F40CE">
        <w:rPr>
          <w:sz w:val="24"/>
          <w:szCs w:val="24"/>
        </w:rPr>
        <w:t xml:space="preserve">the </w:t>
      </w:r>
      <w:r w:rsidRPr="0077164A">
        <w:rPr>
          <w:sz w:val="24"/>
          <w:szCs w:val="24"/>
        </w:rPr>
        <w:t>P</w:t>
      </w:r>
      <w:r w:rsidR="001F40CE">
        <w:rPr>
          <w:sz w:val="24"/>
          <w:szCs w:val="24"/>
        </w:rPr>
        <w:t xml:space="preserve">ort </w:t>
      </w:r>
      <w:r w:rsidRPr="0077164A">
        <w:rPr>
          <w:sz w:val="24"/>
          <w:szCs w:val="24"/>
        </w:rPr>
        <w:t>A</w:t>
      </w:r>
      <w:r w:rsidR="001F40CE">
        <w:rPr>
          <w:sz w:val="24"/>
          <w:szCs w:val="24"/>
        </w:rPr>
        <w:t xml:space="preserve">uthority of </w:t>
      </w:r>
      <w:r w:rsidRPr="0077164A">
        <w:rPr>
          <w:sz w:val="24"/>
          <w:szCs w:val="24"/>
        </w:rPr>
        <w:t>N</w:t>
      </w:r>
      <w:r w:rsidR="001F40CE">
        <w:rPr>
          <w:sz w:val="24"/>
          <w:szCs w:val="24"/>
        </w:rPr>
        <w:t xml:space="preserve">ew </w:t>
      </w:r>
      <w:r w:rsidRPr="0077164A">
        <w:rPr>
          <w:sz w:val="24"/>
          <w:szCs w:val="24"/>
        </w:rPr>
        <w:t>Y</w:t>
      </w:r>
      <w:r w:rsidR="001F40CE">
        <w:rPr>
          <w:sz w:val="24"/>
          <w:szCs w:val="24"/>
        </w:rPr>
        <w:t xml:space="preserve">ork and </w:t>
      </w:r>
      <w:r w:rsidRPr="0077164A">
        <w:rPr>
          <w:sz w:val="24"/>
          <w:szCs w:val="24"/>
        </w:rPr>
        <w:t>N</w:t>
      </w:r>
      <w:r w:rsidR="001F40CE">
        <w:rPr>
          <w:sz w:val="24"/>
          <w:szCs w:val="24"/>
        </w:rPr>
        <w:t xml:space="preserve">ew </w:t>
      </w:r>
      <w:r w:rsidRPr="0077164A">
        <w:rPr>
          <w:sz w:val="24"/>
          <w:szCs w:val="24"/>
        </w:rPr>
        <w:t>J</w:t>
      </w:r>
      <w:r w:rsidR="001F40CE">
        <w:rPr>
          <w:sz w:val="24"/>
          <w:szCs w:val="24"/>
        </w:rPr>
        <w:t>ersey (PANYNJ)</w:t>
      </w:r>
      <w:r w:rsidRPr="0077164A">
        <w:rPr>
          <w:sz w:val="24"/>
          <w:szCs w:val="24"/>
        </w:rPr>
        <w:t xml:space="preserve">, railway companies, </w:t>
      </w:r>
      <w:r w:rsidRPr="004C19B9">
        <w:rPr>
          <w:sz w:val="24"/>
          <w:szCs w:val="24"/>
        </w:rPr>
        <w:t>Transportation Management Associations (TMAs),</w:t>
      </w:r>
      <w:r w:rsidR="00AE75DA" w:rsidRPr="007F6DB2">
        <w:rPr>
          <w:color w:val="FF0000"/>
          <w:sz w:val="24"/>
          <w:szCs w:val="24"/>
        </w:rPr>
        <w:t xml:space="preserve"> </w:t>
      </w:r>
      <w:r w:rsidRPr="0077164A">
        <w:rPr>
          <w:sz w:val="24"/>
          <w:szCs w:val="24"/>
        </w:rPr>
        <w:t xml:space="preserve">municipalities, and the </w:t>
      </w:r>
      <w:r w:rsidR="00DF62F0">
        <w:rPr>
          <w:sz w:val="24"/>
          <w:szCs w:val="24"/>
        </w:rPr>
        <w:t>fifteen</w:t>
      </w:r>
      <w:r w:rsidRPr="0077164A">
        <w:rPr>
          <w:sz w:val="24"/>
          <w:szCs w:val="24"/>
        </w:rPr>
        <w:t xml:space="preserve"> NJTPA subregions. Privately owned companies or other non-government entities may be eligible to participate as part of a public-private partnership.</w:t>
      </w:r>
    </w:p>
    <w:p w14:paraId="74312730" w14:textId="77777777" w:rsidR="00F7678F" w:rsidRPr="0077164A" w:rsidRDefault="00F7678F" w:rsidP="00F7678F">
      <w:pPr>
        <w:autoSpaceDE w:val="0"/>
        <w:autoSpaceDN w:val="0"/>
        <w:adjustRightInd w:val="0"/>
        <w:rPr>
          <w:sz w:val="24"/>
          <w:szCs w:val="24"/>
        </w:rPr>
      </w:pPr>
    </w:p>
    <w:p w14:paraId="1CB944D1" w14:textId="77777777" w:rsidR="00F7678F" w:rsidRPr="0077164A" w:rsidRDefault="00F7678F" w:rsidP="00F7678F">
      <w:pPr>
        <w:rPr>
          <w:b/>
          <w:sz w:val="24"/>
          <w:szCs w:val="24"/>
          <w:u w:val="single"/>
        </w:rPr>
      </w:pPr>
      <w:r w:rsidRPr="0077164A">
        <w:rPr>
          <w:b/>
          <w:sz w:val="24"/>
          <w:szCs w:val="24"/>
          <w:u w:val="single"/>
        </w:rPr>
        <w:t>HOW TO APPLY</w:t>
      </w:r>
    </w:p>
    <w:p w14:paraId="0A91BA74" w14:textId="77777777" w:rsidR="00920ED9" w:rsidRPr="0077164A" w:rsidRDefault="00920ED9" w:rsidP="00F7678F">
      <w:pPr>
        <w:rPr>
          <w:b/>
          <w:sz w:val="24"/>
          <w:szCs w:val="24"/>
          <w:u w:val="single"/>
        </w:rPr>
      </w:pPr>
    </w:p>
    <w:p w14:paraId="73412954" w14:textId="4D7313E8" w:rsidR="00D65205" w:rsidRPr="005B4AC3" w:rsidRDefault="006359D3" w:rsidP="00F7678F">
      <w:pPr>
        <w:rPr>
          <w:b/>
          <w:sz w:val="24"/>
          <w:szCs w:val="24"/>
        </w:rPr>
      </w:pPr>
      <w:r>
        <w:rPr>
          <w:sz w:val="24"/>
          <w:szCs w:val="24"/>
        </w:rPr>
        <w:t>The</w:t>
      </w:r>
      <w:r w:rsidR="009110C7" w:rsidRPr="005B4AC3">
        <w:rPr>
          <w:sz w:val="24"/>
          <w:szCs w:val="24"/>
        </w:rPr>
        <w:t xml:space="preserve"> CMAQ</w:t>
      </w:r>
      <w:r w:rsidR="005B6A24">
        <w:rPr>
          <w:sz w:val="24"/>
          <w:szCs w:val="24"/>
        </w:rPr>
        <w:t>/</w:t>
      </w:r>
      <w:r>
        <w:rPr>
          <w:sz w:val="24"/>
          <w:szCs w:val="24"/>
        </w:rPr>
        <w:t>TCAM</w:t>
      </w:r>
      <w:r w:rsidR="00F7678F" w:rsidRPr="005B4AC3">
        <w:rPr>
          <w:sz w:val="24"/>
          <w:szCs w:val="24"/>
        </w:rPr>
        <w:t xml:space="preserve"> Program application is a two-step process that begins with the submission of thumbnail sketches. </w:t>
      </w:r>
      <w:r w:rsidR="000C03BA" w:rsidRPr="005B4AC3">
        <w:rPr>
          <w:sz w:val="24"/>
          <w:szCs w:val="24"/>
        </w:rPr>
        <w:t xml:space="preserve">The NJTPA will </w:t>
      </w:r>
      <w:r w:rsidR="0028333F" w:rsidRPr="005B4AC3">
        <w:rPr>
          <w:sz w:val="24"/>
          <w:szCs w:val="24"/>
        </w:rPr>
        <w:t>review</w:t>
      </w:r>
      <w:r w:rsidR="000C03BA" w:rsidRPr="005B4AC3">
        <w:rPr>
          <w:sz w:val="24"/>
          <w:szCs w:val="24"/>
        </w:rPr>
        <w:t xml:space="preserve"> thumbnail sketches and</w:t>
      </w:r>
      <w:r w:rsidR="00485FE7" w:rsidRPr="005B4AC3">
        <w:rPr>
          <w:sz w:val="24"/>
          <w:szCs w:val="24"/>
        </w:rPr>
        <w:t xml:space="preserve"> s</w:t>
      </w:r>
      <w:r w:rsidR="00EA2C55" w:rsidRPr="005B4AC3">
        <w:rPr>
          <w:sz w:val="24"/>
          <w:szCs w:val="24"/>
        </w:rPr>
        <w:t xml:space="preserve">uccessful </w:t>
      </w:r>
      <w:r w:rsidR="00485FE7" w:rsidRPr="005B4AC3">
        <w:rPr>
          <w:sz w:val="24"/>
          <w:szCs w:val="24"/>
        </w:rPr>
        <w:t xml:space="preserve">submissions will be invited </w:t>
      </w:r>
      <w:r w:rsidR="00EA2C55" w:rsidRPr="005B4AC3">
        <w:rPr>
          <w:sz w:val="24"/>
          <w:szCs w:val="24"/>
        </w:rPr>
        <w:t>by the</w:t>
      </w:r>
      <w:r w:rsidR="00485FE7" w:rsidRPr="005B4AC3">
        <w:rPr>
          <w:sz w:val="24"/>
          <w:szCs w:val="24"/>
        </w:rPr>
        <w:t xml:space="preserve"> </w:t>
      </w:r>
      <w:r w:rsidR="00EA2C55" w:rsidRPr="005B4AC3">
        <w:rPr>
          <w:sz w:val="24"/>
          <w:szCs w:val="24"/>
        </w:rPr>
        <w:t>NJTPA to submit full proposals.</w:t>
      </w:r>
      <w:r w:rsidR="00DF62F0" w:rsidRPr="005B4AC3">
        <w:rPr>
          <w:sz w:val="24"/>
          <w:szCs w:val="24"/>
        </w:rPr>
        <w:t xml:space="preserve"> </w:t>
      </w:r>
      <w:r w:rsidR="00DF62F0" w:rsidRPr="005B4AC3">
        <w:rPr>
          <w:b/>
          <w:sz w:val="24"/>
          <w:szCs w:val="24"/>
        </w:rPr>
        <w:t xml:space="preserve">Thumbnail sketches are due to the NJTPA on </w:t>
      </w:r>
      <w:r w:rsidR="009B087D">
        <w:rPr>
          <w:b/>
          <w:sz w:val="24"/>
          <w:szCs w:val="24"/>
        </w:rPr>
        <w:t>March 25</w:t>
      </w:r>
      <w:r>
        <w:rPr>
          <w:b/>
          <w:sz w:val="24"/>
          <w:szCs w:val="24"/>
        </w:rPr>
        <w:t>, 2020</w:t>
      </w:r>
      <w:r w:rsidR="003F1C62" w:rsidRPr="005B4AC3">
        <w:rPr>
          <w:b/>
          <w:sz w:val="24"/>
          <w:szCs w:val="24"/>
        </w:rPr>
        <w:t xml:space="preserve"> </w:t>
      </w:r>
      <w:r w:rsidR="00DF62F0" w:rsidRPr="005B4AC3">
        <w:rPr>
          <w:b/>
          <w:sz w:val="24"/>
          <w:szCs w:val="24"/>
        </w:rPr>
        <w:t xml:space="preserve">and invited full proposals will be due on </w:t>
      </w:r>
      <w:r w:rsidR="009B087D">
        <w:rPr>
          <w:b/>
          <w:sz w:val="24"/>
          <w:szCs w:val="24"/>
        </w:rPr>
        <w:t>May 13</w:t>
      </w:r>
      <w:r>
        <w:rPr>
          <w:b/>
          <w:sz w:val="24"/>
          <w:szCs w:val="24"/>
        </w:rPr>
        <w:t>, 2020</w:t>
      </w:r>
      <w:r w:rsidR="00B0257E" w:rsidRPr="005B4AC3">
        <w:rPr>
          <w:b/>
          <w:sz w:val="24"/>
          <w:szCs w:val="24"/>
        </w:rPr>
        <w:t xml:space="preserve"> </w:t>
      </w:r>
      <w:r w:rsidR="009237A9" w:rsidRPr="005B4AC3">
        <w:rPr>
          <w:b/>
          <w:sz w:val="24"/>
          <w:szCs w:val="24"/>
        </w:rPr>
        <w:t>at</w:t>
      </w:r>
      <w:r w:rsidR="00B0257E" w:rsidRPr="005B4AC3">
        <w:rPr>
          <w:b/>
          <w:sz w:val="24"/>
          <w:szCs w:val="24"/>
        </w:rPr>
        <w:t xml:space="preserve"> 4 p.m.</w:t>
      </w:r>
      <w:r w:rsidR="00D65205" w:rsidRPr="005B4AC3">
        <w:rPr>
          <w:b/>
          <w:sz w:val="24"/>
          <w:szCs w:val="24"/>
        </w:rPr>
        <w:t xml:space="preserve"> </w:t>
      </w:r>
    </w:p>
    <w:p w14:paraId="7084EF3F" w14:textId="77777777" w:rsidR="00D65205" w:rsidRDefault="00D65205" w:rsidP="00F7678F">
      <w:pPr>
        <w:rPr>
          <w:b/>
          <w:sz w:val="24"/>
          <w:szCs w:val="24"/>
        </w:rPr>
      </w:pPr>
    </w:p>
    <w:p w14:paraId="13AAB448" w14:textId="52CF9AB3" w:rsidR="00210F8D" w:rsidRPr="00D470BC" w:rsidRDefault="00B0257E" w:rsidP="00F7678F">
      <w:pPr>
        <w:rPr>
          <w:b/>
          <w:sz w:val="24"/>
          <w:szCs w:val="24"/>
        </w:rPr>
      </w:pPr>
      <w:r w:rsidRPr="00D470BC">
        <w:rPr>
          <w:b/>
          <w:sz w:val="24"/>
          <w:szCs w:val="24"/>
        </w:rPr>
        <w:t>A</w:t>
      </w:r>
      <w:r w:rsidR="0022160E" w:rsidRPr="00D470BC">
        <w:rPr>
          <w:b/>
          <w:sz w:val="24"/>
          <w:szCs w:val="24"/>
        </w:rPr>
        <w:t>n</w:t>
      </w:r>
      <w:r w:rsidR="00D65205" w:rsidRPr="00D470BC">
        <w:rPr>
          <w:b/>
          <w:sz w:val="24"/>
          <w:szCs w:val="24"/>
        </w:rPr>
        <w:t xml:space="preserve"> information s</w:t>
      </w:r>
      <w:r w:rsidR="00AC30CE" w:rsidRPr="00D470BC">
        <w:rPr>
          <w:b/>
          <w:sz w:val="24"/>
          <w:szCs w:val="24"/>
        </w:rPr>
        <w:t xml:space="preserve">ession </w:t>
      </w:r>
      <w:r w:rsidRPr="00D470BC">
        <w:rPr>
          <w:b/>
          <w:sz w:val="24"/>
          <w:szCs w:val="24"/>
        </w:rPr>
        <w:t xml:space="preserve">will be </w:t>
      </w:r>
      <w:r w:rsidR="000C5C7A" w:rsidRPr="00D470BC">
        <w:rPr>
          <w:b/>
          <w:sz w:val="24"/>
          <w:szCs w:val="24"/>
        </w:rPr>
        <w:t xml:space="preserve">held on </w:t>
      </w:r>
      <w:r w:rsidR="009B087D">
        <w:rPr>
          <w:b/>
          <w:sz w:val="24"/>
          <w:szCs w:val="24"/>
        </w:rPr>
        <w:t>March 12</w:t>
      </w:r>
      <w:r w:rsidR="006359D3">
        <w:rPr>
          <w:b/>
          <w:sz w:val="24"/>
          <w:szCs w:val="24"/>
        </w:rPr>
        <w:t>, 2020</w:t>
      </w:r>
      <w:r w:rsidRPr="005B4AC3">
        <w:rPr>
          <w:b/>
          <w:sz w:val="24"/>
          <w:szCs w:val="24"/>
        </w:rPr>
        <w:t xml:space="preserve"> </w:t>
      </w:r>
      <w:r w:rsidR="00D65205" w:rsidRPr="005B4AC3">
        <w:rPr>
          <w:b/>
          <w:sz w:val="24"/>
          <w:szCs w:val="24"/>
        </w:rPr>
        <w:t>at 1</w:t>
      </w:r>
      <w:r w:rsidR="00666068" w:rsidRPr="005B4AC3">
        <w:rPr>
          <w:b/>
          <w:sz w:val="24"/>
          <w:szCs w:val="24"/>
        </w:rPr>
        <w:t>0</w:t>
      </w:r>
      <w:r w:rsidR="00960CC8" w:rsidRPr="005B4AC3">
        <w:rPr>
          <w:b/>
          <w:sz w:val="24"/>
          <w:szCs w:val="24"/>
        </w:rPr>
        <w:t xml:space="preserve"> </w:t>
      </w:r>
      <w:r w:rsidR="00666068" w:rsidRPr="005B4AC3">
        <w:rPr>
          <w:b/>
          <w:sz w:val="24"/>
          <w:szCs w:val="24"/>
        </w:rPr>
        <w:t>a</w:t>
      </w:r>
      <w:r w:rsidR="00960CC8" w:rsidRPr="005B4AC3">
        <w:rPr>
          <w:b/>
          <w:sz w:val="24"/>
          <w:szCs w:val="24"/>
        </w:rPr>
        <w:t>.</w:t>
      </w:r>
      <w:r w:rsidRPr="005B4AC3">
        <w:rPr>
          <w:b/>
          <w:sz w:val="24"/>
          <w:szCs w:val="24"/>
        </w:rPr>
        <w:t>m</w:t>
      </w:r>
      <w:r w:rsidR="00960CC8" w:rsidRPr="005B4AC3">
        <w:rPr>
          <w:b/>
          <w:sz w:val="24"/>
          <w:szCs w:val="24"/>
        </w:rPr>
        <w:t>.</w:t>
      </w:r>
      <w:r w:rsidR="00D65205" w:rsidRPr="005B4AC3">
        <w:rPr>
          <w:b/>
          <w:sz w:val="24"/>
          <w:szCs w:val="24"/>
        </w:rPr>
        <w:t xml:space="preserve"> </w:t>
      </w:r>
      <w:r w:rsidR="00D65205" w:rsidRPr="00D470BC">
        <w:rPr>
          <w:b/>
          <w:sz w:val="24"/>
          <w:szCs w:val="24"/>
        </w:rPr>
        <w:t>at the NJTPA offices at One Newark Center,</w:t>
      </w:r>
      <w:r w:rsidR="000C5C7A" w:rsidRPr="00D470BC">
        <w:rPr>
          <w:b/>
          <w:sz w:val="24"/>
          <w:szCs w:val="24"/>
        </w:rPr>
        <w:t xml:space="preserve"> 17</w:t>
      </w:r>
      <w:r w:rsidR="000C5C7A" w:rsidRPr="00D470BC">
        <w:rPr>
          <w:b/>
          <w:sz w:val="24"/>
          <w:szCs w:val="24"/>
          <w:vertAlign w:val="superscript"/>
        </w:rPr>
        <w:t>th</w:t>
      </w:r>
      <w:r w:rsidR="000C5C7A" w:rsidRPr="00D470BC">
        <w:rPr>
          <w:b/>
          <w:sz w:val="24"/>
          <w:szCs w:val="24"/>
        </w:rPr>
        <w:t xml:space="preserve"> Floor,</w:t>
      </w:r>
      <w:r w:rsidR="00D65205" w:rsidRPr="00D470BC">
        <w:rPr>
          <w:b/>
          <w:sz w:val="24"/>
          <w:szCs w:val="24"/>
        </w:rPr>
        <w:t xml:space="preserve"> Newark, NJ 07102.</w:t>
      </w:r>
      <w:r w:rsidRPr="00D470BC">
        <w:rPr>
          <w:b/>
          <w:sz w:val="24"/>
          <w:szCs w:val="24"/>
        </w:rPr>
        <w:t xml:space="preserve"> </w:t>
      </w:r>
      <w:r w:rsidR="0022160E" w:rsidRPr="00D470BC">
        <w:rPr>
          <w:b/>
          <w:sz w:val="24"/>
          <w:szCs w:val="24"/>
        </w:rPr>
        <w:t xml:space="preserve">Attendance at the information session is </w:t>
      </w:r>
      <w:r w:rsidR="0022160E" w:rsidRPr="00D470BC">
        <w:rPr>
          <w:b/>
          <w:sz w:val="24"/>
          <w:szCs w:val="24"/>
          <w:u w:val="single"/>
        </w:rPr>
        <w:t>strongly encouraged.</w:t>
      </w:r>
    </w:p>
    <w:p w14:paraId="16D2F438" w14:textId="77777777" w:rsidR="00210F8D" w:rsidRPr="0077164A" w:rsidRDefault="00210F8D" w:rsidP="00F7678F">
      <w:pPr>
        <w:rPr>
          <w:sz w:val="24"/>
          <w:szCs w:val="24"/>
        </w:rPr>
      </w:pPr>
    </w:p>
    <w:p w14:paraId="35EFB574" w14:textId="196FFD82" w:rsidR="00F7678F" w:rsidRPr="0077164A" w:rsidRDefault="00F7678F" w:rsidP="00AC6AA8">
      <w:pPr>
        <w:rPr>
          <w:sz w:val="24"/>
          <w:szCs w:val="24"/>
        </w:rPr>
      </w:pPr>
      <w:r w:rsidRPr="0077164A">
        <w:rPr>
          <w:sz w:val="24"/>
          <w:szCs w:val="24"/>
        </w:rPr>
        <w:t xml:space="preserve">Applicants submitting proposals for the </w:t>
      </w:r>
      <w:r w:rsidR="009110C7">
        <w:rPr>
          <w:sz w:val="24"/>
          <w:szCs w:val="24"/>
        </w:rPr>
        <w:t>CMAQ</w:t>
      </w:r>
      <w:r w:rsidR="006359D3">
        <w:rPr>
          <w:sz w:val="24"/>
          <w:szCs w:val="24"/>
        </w:rPr>
        <w:t>/TCAM</w:t>
      </w:r>
      <w:r w:rsidR="00AC6AA8" w:rsidRPr="00AC6AA8">
        <w:rPr>
          <w:color w:val="000000"/>
          <w:sz w:val="24"/>
          <w:szCs w:val="24"/>
        </w:rPr>
        <w:t xml:space="preserve"> </w:t>
      </w:r>
      <w:r w:rsidR="00AC6AA8" w:rsidRPr="00AC6AA8">
        <w:rPr>
          <w:sz w:val="24"/>
          <w:szCs w:val="24"/>
        </w:rPr>
        <w:t>Program</w:t>
      </w:r>
      <w:r w:rsidR="00AC6AA8">
        <w:rPr>
          <w:sz w:val="24"/>
          <w:szCs w:val="24"/>
        </w:rPr>
        <w:t xml:space="preserve"> </w:t>
      </w:r>
      <w:r w:rsidR="00AC6AA8" w:rsidRPr="0077164A">
        <w:rPr>
          <w:sz w:val="24"/>
          <w:szCs w:val="24"/>
        </w:rPr>
        <w:t xml:space="preserve">must submit thumbnails in accordance with the </w:t>
      </w:r>
      <w:r w:rsidR="00AC6AA8">
        <w:rPr>
          <w:sz w:val="24"/>
          <w:szCs w:val="24"/>
        </w:rPr>
        <w:t xml:space="preserve">applicable category requirements. </w:t>
      </w:r>
      <w:r w:rsidR="002E0DE9">
        <w:rPr>
          <w:sz w:val="24"/>
          <w:szCs w:val="24"/>
        </w:rPr>
        <w:t>Thumbnail</w:t>
      </w:r>
      <w:r w:rsidR="002E0DE9" w:rsidRPr="00AC6AA8">
        <w:t xml:space="preserve"> </w:t>
      </w:r>
      <w:r w:rsidR="002E0DE9">
        <w:rPr>
          <w:sz w:val="24"/>
          <w:szCs w:val="24"/>
        </w:rPr>
        <w:t>r</w:t>
      </w:r>
      <w:r w:rsidR="002E0DE9" w:rsidRPr="00AC6AA8">
        <w:rPr>
          <w:sz w:val="24"/>
          <w:szCs w:val="24"/>
        </w:rPr>
        <w:t>equirements</w:t>
      </w:r>
      <w:r w:rsidR="002E0DE9">
        <w:rPr>
          <w:sz w:val="24"/>
          <w:szCs w:val="24"/>
        </w:rPr>
        <w:t xml:space="preserve"> for </w:t>
      </w:r>
      <w:r w:rsidR="00513E01">
        <w:rPr>
          <w:bCs/>
          <w:sz w:val="24"/>
          <w:szCs w:val="24"/>
        </w:rPr>
        <w:t>TCAMs</w:t>
      </w:r>
      <w:r w:rsidR="002E0DE9">
        <w:rPr>
          <w:sz w:val="24"/>
          <w:szCs w:val="24"/>
        </w:rPr>
        <w:t xml:space="preserve"> are </w:t>
      </w:r>
      <w:r w:rsidR="002E0DE9" w:rsidRPr="0077164A">
        <w:rPr>
          <w:sz w:val="24"/>
          <w:szCs w:val="24"/>
        </w:rPr>
        <w:t>on page</w:t>
      </w:r>
      <w:r w:rsidR="00FD1B17">
        <w:rPr>
          <w:sz w:val="24"/>
          <w:szCs w:val="24"/>
        </w:rPr>
        <w:t xml:space="preserve"> </w:t>
      </w:r>
      <w:r w:rsidR="00A02D54">
        <w:rPr>
          <w:sz w:val="24"/>
          <w:szCs w:val="24"/>
        </w:rPr>
        <w:t>5</w:t>
      </w:r>
      <w:r w:rsidR="002E0DE9">
        <w:rPr>
          <w:sz w:val="24"/>
          <w:szCs w:val="24"/>
        </w:rPr>
        <w:t xml:space="preserve">. </w:t>
      </w:r>
      <w:r w:rsidRPr="0077164A">
        <w:rPr>
          <w:sz w:val="24"/>
          <w:szCs w:val="24"/>
        </w:rPr>
        <w:t xml:space="preserve">Applicants may submit multiple thumbnails </w:t>
      </w:r>
      <w:r w:rsidR="00AC7C46">
        <w:rPr>
          <w:sz w:val="24"/>
          <w:szCs w:val="24"/>
        </w:rPr>
        <w:t xml:space="preserve">for </w:t>
      </w:r>
      <w:r w:rsidR="006359D3">
        <w:rPr>
          <w:sz w:val="24"/>
          <w:szCs w:val="24"/>
        </w:rPr>
        <w:t>the</w:t>
      </w:r>
      <w:r w:rsidRPr="0077164A">
        <w:rPr>
          <w:sz w:val="24"/>
          <w:szCs w:val="24"/>
        </w:rPr>
        <w:t xml:space="preserve"> </w:t>
      </w:r>
      <w:r w:rsidR="00513E01">
        <w:rPr>
          <w:bCs/>
          <w:sz w:val="24"/>
          <w:szCs w:val="24"/>
        </w:rPr>
        <w:t>TCAM program</w:t>
      </w:r>
      <w:r w:rsidRPr="0077164A">
        <w:rPr>
          <w:sz w:val="24"/>
          <w:szCs w:val="24"/>
        </w:rPr>
        <w:t>.</w:t>
      </w:r>
      <w:r w:rsidR="00AC6AA8">
        <w:rPr>
          <w:sz w:val="24"/>
          <w:szCs w:val="24"/>
        </w:rPr>
        <w:t xml:space="preserve"> </w:t>
      </w:r>
      <w:r w:rsidRPr="0077164A">
        <w:rPr>
          <w:sz w:val="24"/>
          <w:szCs w:val="24"/>
        </w:rPr>
        <w:t xml:space="preserve">Applicants should rank their </w:t>
      </w:r>
      <w:r w:rsidR="00EF72DC">
        <w:rPr>
          <w:sz w:val="24"/>
          <w:szCs w:val="24"/>
        </w:rPr>
        <w:t>thumbnail</w:t>
      </w:r>
      <w:r w:rsidR="001364AF">
        <w:rPr>
          <w:sz w:val="24"/>
          <w:szCs w:val="24"/>
        </w:rPr>
        <w:t>s in order o</w:t>
      </w:r>
      <w:r w:rsidR="00A26912">
        <w:rPr>
          <w:sz w:val="24"/>
          <w:szCs w:val="24"/>
        </w:rPr>
        <w:t>f priority</w:t>
      </w:r>
      <w:r w:rsidRPr="0077164A">
        <w:rPr>
          <w:sz w:val="24"/>
          <w:szCs w:val="24"/>
        </w:rPr>
        <w:t>.</w:t>
      </w:r>
    </w:p>
    <w:p w14:paraId="4810E3F4" w14:textId="77777777" w:rsidR="00F7678F" w:rsidRPr="0077164A" w:rsidRDefault="00F7678F" w:rsidP="00F7678F">
      <w:pPr>
        <w:rPr>
          <w:b/>
          <w:sz w:val="24"/>
          <w:szCs w:val="24"/>
          <w:u w:val="single"/>
        </w:rPr>
      </w:pPr>
    </w:p>
    <w:p w14:paraId="4B05E60D" w14:textId="355C7DF4" w:rsidR="00F7678F" w:rsidRPr="0077164A" w:rsidRDefault="00AC7C46" w:rsidP="00F7678F">
      <w:pPr>
        <w:rPr>
          <w:sz w:val="24"/>
          <w:szCs w:val="24"/>
        </w:rPr>
      </w:pPr>
      <w:r>
        <w:rPr>
          <w:sz w:val="24"/>
          <w:szCs w:val="24"/>
        </w:rPr>
        <w:t>In preparing thumbnails, a</w:t>
      </w:r>
      <w:r w:rsidR="00F7678F" w:rsidRPr="0077164A">
        <w:rPr>
          <w:sz w:val="24"/>
          <w:szCs w:val="24"/>
        </w:rPr>
        <w:t xml:space="preserve">pplicants should also review the </w:t>
      </w:r>
      <w:r>
        <w:rPr>
          <w:sz w:val="24"/>
          <w:szCs w:val="24"/>
        </w:rPr>
        <w:t xml:space="preserve">full proposal </w:t>
      </w:r>
      <w:r w:rsidR="00F7678F" w:rsidRPr="0077164A">
        <w:rPr>
          <w:sz w:val="24"/>
          <w:szCs w:val="24"/>
        </w:rPr>
        <w:t>guidelines</w:t>
      </w:r>
      <w:r w:rsidR="00804CE8">
        <w:rPr>
          <w:sz w:val="24"/>
          <w:szCs w:val="24"/>
        </w:rPr>
        <w:t xml:space="preserve"> and review criteria</w:t>
      </w:r>
      <w:r>
        <w:rPr>
          <w:sz w:val="24"/>
          <w:szCs w:val="24"/>
        </w:rPr>
        <w:t xml:space="preserve">. These are also </w:t>
      </w:r>
      <w:r w:rsidR="00F7678F" w:rsidRPr="0077164A">
        <w:rPr>
          <w:sz w:val="24"/>
          <w:szCs w:val="24"/>
        </w:rPr>
        <w:t xml:space="preserve">specific </w:t>
      </w:r>
      <w:r>
        <w:rPr>
          <w:sz w:val="24"/>
          <w:szCs w:val="24"/>
        </w:rPr>
        <w:t>to the project categories and</w:t>
      </w:r>
      <w:r w:rsidR="00A124AA">
        <w:rPr>
          <w:sz w:val="24"/>
          <w:szCs w:val="24"/>
        </w:rPr>
        <w:t xml:space="preserve"> provide</w:t>
      </w:r>
      <w:r>
        <w:rPr>
          <w:sz w:val="24"/>
          <w:szCs w:val="24"/>
        </w:rPr>
        <w:t xml:space="preserve"> further program </w:t>
      </w:r>
      <w:r w:rsidRPr="0077164A">
        <w:rPr>
          <w:sz w:val="24"/>
          <w:szCs w:val="24"/>
        </w:rPr>
        <w:t xml:space="preserve">information </w:t>
      </w:r>
      <w:r>
        <w:rPr>
          <w:sz w:val="24"/>
          <w:szCs w:val="24"/>
        </w:rPr>
        <w:t>and instructions for preparing proposals (after the</w:t>
      </w:r>
      <w:r w:rsidR="00070915">
        <w:rPr>
          <w:sz w:val="24"/>
          <w:szCs w:val="24"/>
        </w:rPr>
        <w:t xml:space="preserve"> thumbnail stage). Guidance</w:t>
      </w:r>
      <w:r>
        <w:rPr>
          <w:sz w:val="24"/>
          <w:szCs w:val="24"/>
        </w:rPr>
        <w:t xml:space="preserve"> </w:t>
      </w:r>
      <w:r w:rsidR="00070915">
        <w:rPr>
          <w:sz w:val="24"/>
          <w:szCs w:val="24"/>
        </w:rPr>
        <w:t xml:space="preserve">is </w:t>
      </w:r>
      <w:r w:rsidR="00210F8D" w:rsidRPr="0077164A">
        <w:rPr>
          <w:sz w:val="24"/>
          <w:szCs w:val="24"/>
        </w:rPr>
        <w:t>on page</w:t>
      </w:r>
      <w:r w:rsidR="00CB5A2F">
        <w:rPr>
          <w:sz w:val="24"/>
          <w:szCs w:val="24"/>
        </w:rPr>
        <w:t xml:space="preserve"> </w:t>
      </w:r>
      <w:r w:rsidR="00A02D54">
        <w:rPr>
          <w:sz w:val="24"/>
          <w:szCs w:val="24"/>
        </w:rPr>
        <w:t>18</w:t>
      </w:r>
      <w:r w:rsidR="00210F8D" w:rsidRPr="0077164A">
        <w:rPr>
          <w:sz w:val="24"/>
          <w:szCs w:val="24"/>
        </w:rPr>
        <w:t>.</w:t>
      </w:r>
      <w:r w:rsidR="000C7389" w:rsidRPr="000C7389">
        <w:rPr>
          <w:bCs/>
          <w:color w:val="0A0906"/>
          <w:sz w:val="24"/>
          <w:szCs w:val="24"/>
        </w:rPr>
        <w:t xml:space="preserve"> </w:t>
      </w:r>
    </w:p>
    <w:p w14:paraId="3C575578" w14:textId="77777777" w:rsidR="00F7678F" w:rsidRPr="0077164A" w:rsidRDefault="00F7678F" w:rsidP="0022160E">
      <w:pPr>
        <w:rPr>
          <w:b/>
          <w:sz w:val="24"/>
          <w:szCs w:val="24"/>
          <w:u w:val="single"/>
        </w:rPr>
      </w:pPr>
    </w:p>
    <w:p w14:paraId="483DC8DF" w14:textId="2977AA92" w:rsidR="009F7424" w:rsidRPr="00A02D54" w:rsidRDefault="0022160E" w:rsidP="00FD1B17">
      <w:pPr>
        <w:rPr>
          <w:rFonts w:eastAsia="Calibri"/>
          <w:sz w:val="24"/>
          <w:szCs w:val="24"/>
        </w:rPr>
      </w:pPr>
      <w:r w:rsidRPr="005B4AC3">
        <w:rPr>
          <w:rFonts w:eastAsia="Calibri"/>
          <w:sz w:val="24"/>
          <w:szCs w:val="24"/>
        </w:rPr>
        <w:t>Questions about the solicitation</w:t>
      </w:r>
      <w:r w:rsidRPr="005B4AC3">
        <w:rPr>
          <w:rFonts w:eastAsia="Calibri"/>
          <w:b/>
          <w:i/>
          <w:sz w:val="24"/>
          <w:szCs w:val="24"/>
        </w:rPr>
        <w:t xml:space="preserve"> must be submitted in writing</w:t>
      </w:r>
      <w:r w:rsidRPr="005B4AC3">
        <w:rPr>
          <w:rFonts w:eastAsia="Calibri"/>
          <w:sz w:val="24"/>
          <w:szCs w:val="24"/>
        </w:rPr>
        <w:t xml:space="preserve"> </w:t>
      </w:r>
      <w:r w:rsidR="00070915">
        <w:rPr>
          <w:rFonts w:eastAsia="Calibri"/>
          <w:sz w:val="24"/>
          <w:szCs w:val="24"/>
        </w:rPr>
        <w:t xml:space="preserve">to the NJTPA. </w:t>
      </w:r>
      <w:r w:rsidRPr="005B4AC3">
        <w:rPr>
          <w:rFonts w:eastAsia="Calibri"/>
          <w:sz w:val="24"/>
          <w:szCs w:val="24"/>
        </w:rPr>
        <w:t>Questions</w:t>
      </w:r>
      <w:r w:rsidRPr="005B4AC3">
        <w:rPr>
          <w:sz w:val="24"/>
          <w:szCs w:val="24"/>
        </w:rPr>
        <w:t xml:space="preserve"> should be </w:t>
      </w:r>
      <w:r>
        <w:rPr>
          <w:sz w:val="24"/>
          <w:szCs w:val="24"/>
        </w:rPr>
        <w:t>directed</w:t>
      </w:r>
      <w:r w:rsidRPr="0022160E">
        <w:rPr>
          <w:rFonts w:eastAsia="Calibri"/>
          <w:sz w:val="24"/>
          <w:szCs w:val="24"/>
        </w:rPr>
        <w:t xml:space="preserve"> to the attention</w:t>
      </w:r>
      <w:r>
        <w:rPr>
          <w:rFonts w:eastAsia="Calibri"/>
          <w:sz w:val="24"/>
          <w:szCs w:val="24"/>
        </w:rPr>
        <w:t xml:space="preserve"> of Liz DeRuchie by e-mail at </w:t>
      </w:r>
      <w:hyperlink r:id="rId19">
        <w:r w:rsidRPr="6E142C49">
          <w:rPr>
            <w:rStyle w:val="Hyperlink"/>
            <w:rFonts w:eastAsia="Calibri"/>
            <w:sz w:val="24"/>
            <w:szCs w:val="24"/>
          </w:rPr>
          <w:t>Liz@njtpa.org</w:t>
        </w:r>
      </w:hyperlink>
      <w:r w:rsidRPr="6E142C49">
        <w:rPr>
          <w:rFonts w:eastAsia="Calibri"/>
          <w:sz w:val="24"/>
          <w:szCs w:val="24"/>
        </w:rPr>
        <w:t>.</w:t>
      </w:r>
      <w:r w:rsidR="00B0257E">
        <w:rPr>
          <w:rFonts w:eastAsia="Calibri"/>
          <w:sz w:val="24"/>
          <w:szCs w:val="24"/>
        </w:rPr>
        <w:t xml:space="preserve"> </w:t>
      </w:r>
      <w:r w:rsidRPr="0022160E">
        <w:rPr>
          <w:rFonts w:eastAsia="Calibri"/>
          <w:sz w:val="24"/>
          <w:szCs w:val="24"/>
        </w:rPr>
        <w:t xml:space="preserve">Inquiries should reference </w:t>
      </w:r>
      <w:r w:rsidRPr="005B4AC3">
        <w:rPr>
          <w:rFonts w:eastAsia="Calibri"/>
          <w:b/>
          <w:i/>
          <w:sz w:val="24"/>
          <w:szCs w:val="24"/>
        </w:rPr>
        <w:t>“</w:t>
      </w:r>
      <w:r w:rsidRPr="005B4AC3">
        <w:rPr>
          <w:rFonts w:eastAsia="Calibri"/>
          <w:b/>
          <w:bCs/>
          <w:i/>
          <w:sz w:val="24"/>
          <w:szCs w:val="24"/>
        </w:rPr>
        <w:t>Solicita</w:t>
      </w:r>
      <w:r w:rsidR="00070915">
        <w:rPr>
          <w:rFonts w:eastAsia="Calibri"/>
          <w:b/>
          <w:bCs/>
          <w:i/>
          <w:sz w:val="24"/>
          <w:szCs w:val="24"/>
        </w:rPr>
        <w:t>tion for Applications to the 2021</w:t>
      </w:r>
      <w:r w:rsidRPr="005B4AC3">
        <w:rPr>
          <w:rFonts w:eastAsia="Calibri"/>
          <w:b/>
          <w:bCs/>
          <w:i/>
          <w:sz w:val="24"/>
          <w:szCs w:val="24"/>
        </w:rPr>
        <w:t>-20</w:t>
      </w:r>
      <w:r w:rsidR="00070915">
        <w:rPr>
          <w:rFonts w:eastAsia="Calibri"/>
          <w:b/>
          <w:bCs/>
          <w:i/>
          <w:sz w:val="24"/>
          <w:szCs w:val="24"/>
        </w:rPr>
        <w:t>23</w:t>
      </w:r>
      <w:r w:rsidRPr="005B4AC3">
        <w:rPr>
          <w:rFonts w:eastAsia="Calibri"/>
          <w:b/>
          <w:bCs/>
          <w:i/>
          <w:sz w:val="24"/>
          <w:szCs w:val="24"/>
        </w:rPr>
        <w:t xml:space="preserve"> CMAQ</w:t>
      </w:r>
      <w:r w:rsidR="00070915">
        <w:rPr>
          <w:rFonts w:eastAsia="Calibri"/>
          <w:b/>
          <w:bCs/>
          <w:i/>
          <w:sz w:val="24"/>
          <w:szCs w:val="24"/>
        </w:rPr>
        <w:t xml:space="preserve">/TCAM </w:t>
      </w:r>
      <w:r w:rsidRPr="005B4AC3">
        <w:rPr>
          <w:rFonts w:eastAsia="Calibri"/>
          <w:b/>
          <w:bCs/>
          <w:i/>
          <w:sz w:val="24"/>
          <w:szCs w:val="24"/>
        </w:rPr>
        <w:t>P</w:t>
      </w:r>
      <w:r w:rsidR="00BE5FB8" w:rsidRPr="005B4AC3">
        <w:rPr>
          <w:rFonts w:eastAsia="Calibri"/>
          <w:b/>
          <w:bCs/>
          <w:i/>
          <w:sz w:val="24"/>
          <w:szCs w:val="24"/>
        </w:rPr>
        <w:t>rogram</w:t>
      </w:r>
      <w:r w:rsidRPr="005B4AC3">
        <w:rPr>
          <w:rFonts w:eastAsia="Calibri"/>
          <w:b/>
          <w:bCs/>
          <w:i/>
          <w:sz w:val="24"/>
          <w:szCs w:val="24"/>
        </w:rPr>
        <w:t>”</w:t>
      </w:r>
      <w:r w:rsidRPr="005B4AC3">
        <w:rPr>
          <w:rFonts w:eastAsia="Calibri"/>
          <w:b/>
          <w:i/>
          <w:sz w:val="24"/>
          <w:szCs w:val="24"/>
        </w:rPr>
        <w:t>.</w:t>
      </w:r>
      <w:r w:rsidRPr="005B4AC3">
        <w:rPr>
          <w:rFonts w:eastAsia="Calibri"/>
          <w:sz w:val="24"/>
          <w:szCs w:val="24"/>
        </w:rPr>
        <w:t xml:space="preserve"> </w:t>
      </w:r>
      <w:r w:rsidRPr="0022160E">
        <w:rPr>
          <w:rFonts w:eastAsia="Calibri"/>
          <w:sz w:val="24"/>
          <w:szCs w:val="24"/>
        </w:rPr>
        <w:t xml:space="preserve">Copies of </w:t>
      </w:r>
      <w:r>
        <w:rPr>
          <w:rFonts w:eastAsia="Calibri"/>
          <w:sz w:val="24"/>
          <w:szCs w:val="24"/>
        </w:rPr>
        <w:t>all</w:t>
      </w:r>
      <w:r w:rsidRPr="0022160E">
        <w:rPr>
          <w:rFonts w:eastAsia="Calibri"/>
          <w:sz w:val="24"/>
          <w:szCs w:val="24"/>
        </w:rPr>
        <w:t xml:space="preserve"> questions, and any replies, will be made available on the NJTPA Website</w:t>
      </w:r>
      <w:r w:rsidR="001618C8">
        <w:rPr>
          <w:rFonts w:eastAsia="Calibri"/>
          <w:sz w:val="24"/>
          <w:szCs w:val="24"/>
        </w:rPr>
        <w:t>:</w:t>
      </w:r>
      <w:r w:rsidR="00D9513D">
        <w:rPr>
          <w:rFonts w:eastAsia="Calibri"/>
          <w:sz w:val="24"/>
          <w:szCs w:val="24"/>
        </w:rPr>
        <w:t xml:space="preserve"> </w:t>
      </w:r>
      <w:hyperlink r:id="rId20">
        <w:r w:rsidR="00D9513D" w:rsidRPr="6E142C49">
          <w:rPr>
            <w:rStyle w:val="Hyperlink"/>
            <w:rFonts w:eastAsia="Calibri"/>
            <w:sz w:val="24"/>
            <w:szCs w:val="24"/>
          </w:rPr>
          <w:t>http://njtpa.org/planning/regional-studies/environment/air-quality/2021-2023-cmaq-program</w:t>
        </w:r>
      </w:hyperlink>
    </w:p>
    <w:p w14:paraId="483A79CB" w14:textId="3C137805" w:rsidR="0022160E" w:rsidRPr="0022160E" w:rsidRDefault="0022160E" w:rsidP="0022160E">
      <w:pPr>
        <w:spacing w:before="240"/>
        <w:rPr>
          <w:rFonts w:eastAsia="Calibri"/>
          <w:sz w:val="24"/>
          <w:szCs w:val="24"/>
        </w:rPr>
      </w:pPr>
      <w:r w:rsidRPr="72202D55">
        <w:rPr>
          <w:rFonts w:eastAsia="Calibri"/>
          <w:sz w:val="24"/>
          <w:szCs w:val="24"/>
        </w:rPr>
        <w:t>The deadline for inquiries is</w:t>
      </w:r>
      <w:r w:rsidR="00BE5FB8" w:rsidRPr="72202D55">
        <w:rPr>
          <w:rFonts w:eastAsia="Calibri"/>
          <w:sz w:val="24"/>
          <w:szCs w:val="24"/>
        </w:rPr>
        <w:t xml:space="preserve"> </w:t>
      </w:r>
      <w:r w:rsidR="000309D1" w:rsidRPr="72202D55">
        <w:rPr>
          <w:rFonts w:eastAsia="Calibri"/>
          <w:b/>
          <w:bCs/>
          <w:sz w:val="24"/>
          <w:szCs w:val="24"/>
        </w:rPr>
        <w:t>March 16</w:t>
      </w:r>
      <w:r w:rsidR="00070915" w:rsidRPr="72202D55">
        <w:rPr>
          <w:rFonts w:eastAsia="Calibri"/>
          <w:b/>
          <w:bCs/>
          <w:sz w:val="24"/>
          <w:szCs w:val="24"/>
        </w:rPr>
        <w:t>, 2020</w:t>
      </w:r>
      <w:r w:rsidR="00BE5FB8" w:rsidRPr="72202D55">
        <w:rPr>
          <w:rFonts w:eastAsia="Calibri"/>
          <w:b/>
          <w:bCs/>
          <w:sz w:val="24"/>
          <w:szCs w:val="24"/>
        </w:rPr>
        <w:t xml:space="preserve"> at </w:t>
      </w:r>
      <w:r w:rsidR="00B0257E" w:rsidRPr="72202D55">
        <w:rPr>
          <w:rFonts w:eastAsia="Calibri"/>
          <w:b/>
          <w:bCs/>
          <w:sz w:val="24"/>
          <w:szCs w:val="24"/>
        </w:rPr>
        <w:t>4 p.m.</w:t>
      </w:r>
      <w:r w:rsidR="00FD1B17" w:rsidRPr="72202D55">
        <w:rPr>
          <w:rFonts w:eastAsia="Calibri"/>
          <w:b/>
          <w:bCs/>
          <w:sz w:val="24"/>
          <w:szCs w:val="24"/>
        </w:rPr>
        <w:t xml:space="preserve"> </w:t>
      </w:r>
      <w:r w:rsidR="007F6DB2" w:rsidRPr="72202D55">
        <w:rPr>
          <w:rFonts w:eastAsia="Calibri"/>
          <w:b/>
          <w:bCs/>
          <w:sz w:val="24"/>
          <w:szCs w:val="24"/>
        </w:rPr>
        <w:t xml:space="preserve"> </w:t>
      </w:r>
      <w:r w:rsidRPr="72202D55">
        <w:rPr>
          <w:rFonts w:eastAsia="Calibri"/>
          <w:sz w:val="24"/>
          <w:szCs w:val="24"/>
        </w:rPr>
        <w:t>Late inquiries may not be reviewed or considered.</w:t>
      </w:r>
    </w:p>
    <w:p w14:paraId="0F2F2C62" w14:textId="77777777" w:rsidR="0022160E" w:rsidRDefault="0022160E" w:rsidP="00F7678F">
      <w:pPr>
        <w:rPr>
          <w:b/>
          <w:sz w:val="24"/>
          <w:szCs w:val="24"/>
          <w:u w:val="single"/>
        </w:rPr>
      </w:pPr>
    </w:p>
    <w:p w14:paraId="7D76A0C6" w14:textId="77777777" w:rsidR="00F7678F" w:rsidRPr="0077164A" w:rsidRDefault="00F7678F" w:rsidP="00F7678F">
      <w:pPr>
        <w:rPr>
          <w:b/>
          <w:sz w:val="24"/>
          <w:szCs w:val="24"/>
          <w:u w:val="single"/>
        </w:rPr>
      </w:pPr>
      <w:r w:rsidRPr="0077164A">
        <w:rPr>
          <w:b/>
          <w:sz w:val="24"/>
          <w:szCs w:val="24"/>
          <w:u w:val="single"/>
        </w:rPr>
        <w:t>Thumbnail Review and Full Application</w:t>
      </w:r>
    </w:p>
    <w:p w14:paraId="4B02D75F" w14:textId="77777777" w:rsidR="00920ED9" w:rsidRPr="0077164A" w:rsidRDefault="00920ED9" w:rsidP="00F7678F">
      <w:pPr>
        <w:rPr>
          <w:sz w:val="24"/>
          <w:szCs w:val="24"/>
        </w:rPr>
      </w:pPr>
    </w:p>
    <w:p w14:paraId="470D32B3" w14:textId="3715A8B1" w:rsidR="00F7678F" w:rsidRPr="005B4AC3" w:rsidRDefault="00F7678F" w:rsidP="00F7678F">
      <w:pPr>
        <w:rPr>
          <w:sz w:val="24"/>
          <w:szCs w:val="24"/>
          <w:u w:val="single"/>
        </w:rPr>
      </w:pPr>
      <w:r w:rsidRPr="0077164A">
        <w:rPr>
          <w:sz w:val="24"/>
          <w:szCs w:val="24"/>
        </w:rPr>
        <w:t xml:space="preserve">The NJTPA will review all thumbnails to ascertain eligibility under CMAQ and </w:t>
      </w:r>
      <w:r w:rsidR="0011263B">
        <w:rPr>
          <w:sz w:val="24"/>
          <w:szCs w:val="24"/>
        </w:rPr>
        <w:t xml:space="preserve">to </w:t>
      </w:r>
      <w:r w:rsidRPr="0077164A">
        <w:rPr>
          <w:sz w:val="24"/>
          <w:szCs w:val="24"/>
        </w:rPr>
        <w:t xml:space="preserve">identify the most promising and implementable projects. Thumbnails will be </w:t>
      </w:r>
      <w:r w:rsidR="002155DC" w:rsidRPr="0077164A">
        <w:rPr>
          <w:sz w:val="24"/>
          <w:szCs w:val="24"/>
        </w:rPr>
        <w:t>evaluated,</w:t>
      </w:r>
      <w:r w:rsidR="0011263B">
        <w:rPr>
          <w:sz w:val="24"/>
          <w:szCs w:val="24"/>
        </w:rPr>
        <w:t xml:space="preserve"> and constructive suggestions will be offered to </w:t>
      </w:r>
      <w:r w:rsidR="00DC5836">
        <w:rPr>
          <w:sz w:val="24"/>
          <w:szCs w:val="24"/>
        </w:rPr>
        <w:t>applicants</w:t>
      </w:r>
      <w:r w:rsidR="0011263B">
        <w:rPr>
          <w:sz w:val="24"/>
          <w:szCs w:val="24"/>
        </w:rPr>
        <w:t xml:space="preserve"> as appropriate</w:t>
      </w:r>
      <w:r w:rsidRPr="0077164A">
        <w:rPr>
          <w:sz w:val="24"/>
          <w:szCs w:val="24"/>
        </w:rPr>
        <w:t xml:space="preserve">. Applicants will be notified of the thumbnail review results and </w:t>
      </w:r>
      <w:r w:rsidR="00A02D54">
        <w:rPr>
          <w:sz w:val="24"/>
          <w:szCs w:val="24"/>
        </w:rPr>
        <w:t xml:space="preserve">successful thumbnail applicants </w:t>
      </w:r>
      <w:r w:rsidRPr="0077164A">
        <w:rPr>
          <w:sz w:val="24"/>
          <w:szCs w:val="24"/>
        </w:rPr>
        <w:t xml:space="preserve">will be invited to submit full proposals </w:t>
      </w:r>
      <w:r w:rsidR="000309D1">
        <w:rPr>
          <w:b/>
          <w:sz w:val="24"/>
          <w:szCs w:val="24"/>
        </w:rPr>
        <w:t>by April 15</w:t>
      </w:r>
      <w:r w:rsidR="00DB0C11">
        <w:rPr>
          <w:b/>
          <w:sz w:val="24"/>
          <w:szCs w:val="24"/>
        </w:rPr>
        <w:t>, 2020</w:t>
      </w:r>
      <w:r w:rsidR="003F1C62" w:rsidRPr="005B4AC3">
        <w:rPr>
          <w:sz w:val="24"/>
          <w:szCs w:val="24"/>
        </w:rPr>
        <w:t>.</w:t>
      </w:r>
    </w:p>
    <w:p w14:paraId="605ED90A" w14:textId="77777777" w:rsidR="00F7678F" w:rsidRPr="0077164A" w:rsidRDefault="00F7678F" w:rsidP="00F7678F">
      <w:pPr>
        <w:rPr>
          <w:bCs/>
          <w:color w:val="0A0906"/>
          <w:sz w:val="24"/>
          <w:szCs w:val="24"/>
        </w:rPr>
      </w:pPr>
    </w:p>
    <w:p w14:paraId="450CDAD6" w14:textId="6214E7B0" w:rsidR="00D65205" w:rsidRPr="008F5E9B" w:rsidRDefault="00F7678F" w:rsidP="00D65205">
      <w:pPr>
        <w:rPr>
          <w:sz w:val="24"/>
          <w:szCs w:val="24"/>
        </w:rPr>
      </w:pPr>
      <w:r w:rsidRPr="0077164A">
        <w:rPr>
          <w:sz w:val="24"/>
          <w:szCs w:val="24"/>
        </w:rPr>
        <w:t xml:space="preserve">Full </w:t>
      </w:r>
      <w:r w:rsidR="0011263B">
        <w:rPr>
          <w:sz w:val="24"/>
          <w:szCs w:val="24"/>
        </w:rPr>
        <w:t xml:space="preserve">proposals </w:t>
      </w:r>
      <w:r w:rsidRPr="0077164A">
        <w:rPr>
          <w:sz w:val="24"/>
          <w:szCs w:val="24"/>
        </w:rPr>
        <w:t xml:space="preserve">will be reviewed </w:t>
      </w:r>
      <w:r w:rsidR="0011263B">
        <w:rPr>
          <w:sz w:val="24"/>
          <w:szCs w:val="24"/>
        </w:rPr>
        <w:t xml:space="preserve">by </w:t>
      </w:r>
      <w:r w:rsidRPr="0077164A">
        <w:rPr>
          <w:sz w:val="24"/>
          <w:szCs w:val="24"/>
        </w:rPr>
        <w:t>a</w:t>
      </w:r>
      <w:r w:rsidR="0011263B">
        <w:rPr>
          <w:sz w:val="24"/>
          <w:szCs w:val="24"/>
        </w:rPr>
        <w:t xml:space="preserve"> </w:t>
      </w:r>
      <w:r w:rsidRPr="0077164A">
        <w:rPr>
          <w:sz w:val="24"/>
          <w:szCs w:val="24"/>
        </w:rPr>
        <w:t xml:space="preserve">Technical Review Committee based on </w:t>
      </w:r>
      <w:r w:rsidR="0011263B">
        <w:rPr>
          <w:sz w:val="24"/>
          <w:szCs w:val="24"/>
        </w:rPr>
        <w:t xml:space="preserve">identified </w:t>
      </w:r>
      <w:r w:rsidRPr="0077164A">
        <w:rPr>
          <w:sz w:val="24"/>
          <w:szCs w:val="24"/>
        </w:rPr>
        <w:t xml:space="preserve">criteria </w:t>
      </w:r>
      <w:r w:rsidR="0011263B">
        <w:rPr>
          <w:sz w:val="24"/>
          <w:szCs w:val="24"/>
        </w:rPr>
        <w:t>for the applicable project category</w:t>
      </w:r>
      <w:r w:rsidRPr="0077164A">
        <w:rPr>
          <w:sz w:val="24"/>
          <w:szCs w:val="24"/>
        </w:rPr>
        <w:t xml:space="preserve">. Recommendations from the Technical Review Committee will be presented to </w:t>
      </w:r>
      <w:r w:rsidR="00A124AA">
        <w:rPr>
          <w:sz w:val="24"/>
          <w:szCs w:val="24"/>
        </w:rPr>
        <w:t xml:space="preserve">the NJTPA </w:t>
      </w:r>
      <w:r w:rsidRPr="0077164A">
        <w:rPr>
          <w:sz w:val="24"/>
          <w:szCs w:val="24"/>
        </w:rPr>
        <w:t>Project Prioritization Committee and Planning and Economic Development Committee</w:t>
      </w:r>
      <w:r w:rsidR="000C7389">
        <w:rPr>
          <w:sz w:val="24"/>
          <w:szCs w:val="24"/>
        </w:rPr>
        <w:t xml:space="preserve"> </w:t>
      </w:r>
      <w:r w:rsidRPr="0077164A">
        <w:rPr>
          <w:sz w:val="24"/>
          <w:szCs w:val="24"/>
        </w:rPr>
        <w:t xml:space="preserve">for endorsement and then to the NJTPA </w:t>
      </w:r>
      <w:r w:rsidR="00762947">
        <w:rPr>
          <w:sz w:val="24"/>
          <w:szCs w:val="24"/>
        </w:rPr>
        <w:t>Board of Trustees for approval.</w:t>
      </w:r>
      <w:r w:rsidR="00D65205">
        <w:rPr>
          <w:sz w:val="24"/>
          <w:szCs w:val="24"/>
        </w:rPr>
        <w:t xml:space="preserve"> Approved projects will be submitted to </w:t>
      </w:r>
      <w:r w:rsidR="00DB0C11">
        <w:rPr>
          <w:sz w:val="24"/>
          <w:szCs w:val="24"/>
        </w:rPr>
        <w:t xml:space="preserve">FHWA </w:t>
      </w:r>
      <w:r w:rsidR="006C24B1">
        <w:rPr>
          <w:sz w:val="24"/>
          <w:szCs w:val="24"/>
        </w:rPr>
        <w:t xml:space="preserve">via NJDOT </w:t>
      </w:r>
      <w:r w:rsidR="00D65205">
        <w:rPr>
          <w:sz w:val="24"/>
          <w:szCs w:val="24"/>
        </w:rPr>
        <w:t>for federal authorization of funds.</w:t>
      </w:r>
    </w:p>
    <w:p w14:paraId="28892602" w14:textId="77777777" w:rsidR="000E3725" w:rsidRDefault="000E3725" w:rsidP="00F7678F">
      <w:pPr>
        <w:rPr>
          <w:sz w:val="24"/>
          <w:szCs w:val="24"/>
        </w:rPr>
      </w:pPr>
    </w:p>
    <w:p w14:paraId="21437E4C" w14:textId="307863B0" w:rsidR="000E3725" w:rsidRDefault="005067D1" w:rsidP="049B4218">
      <w:pPr>
        <w:rPr>
          <w:sz w:val="24"/>
          <w:szCs w:val="24"/>
        </w:rPr>
      </w:pPr>
      <w:r w:rsidRPr="72202D55">
        <w:rPr>
          <w:sz w:val="24"/>
          <w:szCs w:val="24"/>
        </w:rPr>
        <w:t>The NJTPA in accordance with the provisions of Title VI of the Civil Rights Act of 1964 (78 Stat. 252, 42 US.C.§§ 2000d to 2000d-4) and the Regulations, hereby notifies all interested parties that it will affirmatively ensure that for any contract entered into pursuant to this solicitation, disadvantaged parties will be afforded full and fair opportunity to submit thumbnail sketches and proposals in response to this invitation and will not be discriminated against on the grounds of race, color, or national origin in consideration for an award</w:t>
      </w:r>
      <w:r w:rsidR="00B258EE" w:rsidRPr="72202D55">
        <w:rPr>
          <w:sz w:val="24"/>
          <w:szCs w:val="24"/>
        </w:rPr>
        <w:t xml:space="preserve">.  </w:t>
      </w:r>
      <w:r w:rsidR="17D1131C" w:rsidRPr="72202D55">
        <w:rPr>
          <w:sz w:val="24"/>
          <w:szCs w:val="24"/>
        </w:rPr>
        <w:t xml:space="preserve">For reference, please see NJTPA’s </w:t>
      </w:r>
      <w:hyperlink r:id="rId21">
        <w:r w:rsidR="17D1131C" w:rsidRPr="72202D55">
          <w:rPr>
            <w:rStyle w:val="Hyperlink"/>
            <w:sz w:val="24"/>
            <w:szCs w:val="24"/>
          </w:rPr>
          <w:t>Title VI Plan</w:t>
        </w:r>
      </w:hyperlink>
      <w:r w:rsidR="17D1131C" w:rsidRPr="72202D55">
        <w:rPr>
          <w:sz w:val="24"/>
          <w:szCs w:val="24"/>
        </w:rPr>
        <w:t xml:space="preserve">.  </w:t>
      </w:r>
      <w:r w:rsidR="1A867E06" w:rsidRPr="72202D55">
        <w:rPr>
          <w:sz w:val="24"/>
          <w:szCs w:val="24"/>
        </w:rPr>
        <w:t>The NJTPA also</w:t>
      </w:r>
      <w:r w:rsidR="1A867E06" w:rsidRPr="72202D55">
        <w:rPr>
          <w:color w:val="FF0000"/>
          <w:sz w:val="24"/>
          <w:szCs w:val="24"/>
        </w:rPr>
        <w:t xml:space="preserve"> </w:t>
      </w:r>
      <w:r w:rsidR="1A867E06" w:rsidRPr="72202D55">
        <w:rPr>
          <w:sz w:val="24"/>
          <w:szCs w:val="24"/>
        </w:rPr>
        <w:t xml:space="preserve">encourages proposals that have sought out and considered the needs of those traditionally underserved by existing transportation systems, including, but not limited to, low income and minority households. </w:t>
      </w:r>
    </w:p>
    <w:p w14:paraId="3083F3D1" w14:textId="6A088958" w:rsidR="000E3725" w:rsidRDefault="000E3725" w:rsidP="11EDCBD4">
      <w:pPr>
        <w:rPr>
          <w:color w:val="FF0000"/>
          <w:sz w:val="24"/>
          <w:szCs w:val="24"/>
        </w:rPr>
        <w:sectPr w:rsidR="000E3725" w:rsidSect="00DB470F">
          <w:headerReference w:type="default" r:id="rId22"/>
          <w:footerReference w:type="default" r:id="rId23"/>
          <w:pgSz w:w="12240" w:h="15840"/>
          <w:pgMar w:top="1080" w:right="1440" w:bottom="1080" w:left="1440" w:header="720" w:footer="720" w:gutter="0"/>
          <w:pgNumType w:start="1"/>
          <w:cols w:space="720"/>
        </w:sectPr>
      </w:pPr>
    </w:p>
    <w:p w14:paraId="174FCC21" w14:textId="32D6B1A7" w:rsidR="000E3725" w:rsidRPr="00B8367F" w:rsidRDefault="000E3725" w:rsidP="000E3725">
      <w:pPr>
        <w:jc w:val="center"/>
        <w:rPr>
          <w:b/>
          <w:bCs/>
          <w:sz w:val="32"/>
          <w:szCs w:val="32"/>
        </w:rPr>
      </w:pPr>
      <w:r w:rsidRPr="00B8367F">
        <w:rPr>
          <w:b/>
          <w:bCs/>
          <w:sz w:val="32"/>
          <w:szCs w:val="32"/>
        </w:rPr>
        <w:lastRenderedPageBreak/>
        <w:t xml:space="preserve">NJTPA </w:t>
      </w:r>
      <w:r w:rsidR="000B7B76" w:rsidRPr="00B8367F">
        <w:rPr>
          <w:b/>
          <w:bCs/>
          <w:sz w:val="32"/>
          <w:szCs w:val="32"/>
        </w:rPr>
        <w:t>2021-2023</w:t>
      </w:r>
    </w:p>
    <w:p w14:paraId="6B56DACA" w14:textId="07647B80" w:rsidR="000E3725" w:rsidRPr="00B8367F" w:rsidRDefault="009110C7" w:rsidP="000E3725">
      <w:pPr>
        <w:jc w:val="center"/>
        <w:rPr>
          <w:b/>
          <w:bCs/>
          <w:sz w:val="32"/>
          <w:szCs w:val="32"/>
        </w:rPr>
      </w:pPr>
      <w:r w:rsidRPr="00B8367F">
        <w:rPr>
          <w:b/>
          <w:bCs/>
          <w:sz w:val="32"/>
          <w:szCs w:val="32"/>
        </w:rPr>
        <w:t>CMAQ</w:t>
      </w:r>
      <w:r w:rsidR="000B7B76" w:rsidRPr="00B8367F">
        <w:rPr>
          <w:b/>
          <w:bCs/>
          <w:sz w:val="32"/>
          <w:szCs w:val="32"/>
        </w:rPr>
        <w:t>/TCAM</w:t>
      </w:r>
      <w:r w:rsidR="000E3725" w:rsidRPr="00B8367F">
        <w:rPr>
          <w:b/>
          <w:bCs/>
          <w:sz w:val="32"/>
          <w:szCs w:val="32"/>
        </w:rPr>
        <w:t xml:space="preserve"> PROGRAM</w:t>
      </w:r>
    </w:p>
    <w:p w14:paraId="7E145830" w14:textId="65E8874A" w:rsidR="000E3725" w:rsidRPr="00B8367F" w:rsidRDefault="000E3725" w:rsidP="000B7B76">
      <w:pPr>
        <w:rPr>
          <w:b/>
          <w:bCs/>
          <w:sz w:val="32"/>
          <w:szCs w:val="32"/>
        </w:rPr>
      </w:pPr>
    </w:p>
    <w:p w14:paraId="6D881D59" w14:textId="77777777" w:rsidR="000E3725" w:rsidRPr="000E3725" w:rsidRDefault="0065426C" w:rsidP="000E3725">
      <w:pPr>
        <w:pStyle w:val="Heading3"/>
        <w:rPr>
          <w:b/>
          <w:bCs/>
          <w:i w:val="0"/>
          <w:iCs w:val="0"/>
          <w:sz w:val="36"/>
        </w:rPr>
      </w:pPr>
      <w:r>
        <w:rPr>
          <w:b/>
          <w:bCs/>
          <w:i w:val="0"/>
          <w:iCs w:val="0"/>
          <w:sz w:val="36"/>
        </w:rPr>
        <w:t>Proposal Guidance and Instructions</w:t>
      </w:r>
    </w:p>
    <w:p w14:paraId="19DADF89" w14:textId="77777777" w:rsidR="00F7678F" w:rsidRDefault="00F7678F" w:rsidP="00F7678F">
      <w:pPr>
        <w:rPr>
          <w:u w:val="single"/>
        </w:rPr>
      </w:pPr>
    </w:p>
    <w:p w14:paraId="7CBE5C83" w14:textId="77777777" w:rsidR="00F7678F" w:rsidRDefault="00F7678F" w:rsidP="00F7678F">
      <w:pPr>
        <w:rPr>
          <w:color w:val="000000"/>
        </w:rPr>
      </w:pPr>
    </w:p>
    <w:p w14:paraId="248D3A66" w14:textId="6063A2F0" w:rsidR="00F7678F" w:rsidRPr="00FA7CA3" w:rsidRDefault="00F7678F" w:rsidP="00F7678F">
      <w:pPr>
        <w:rPr>
          <w:b/>
          <w:sz w:val="24"/>
          <w:szCs w:val="24"/>
          <w:u w:val="single"/>
        </w:rPr>
      </w:pPr>
      <w:r w:rsidRPr="00FA7CA3">
        <w:rPr>
          <w:b/>
          <w:sz w:val="24"/>
          <w:szCs w:val="24"/>
          <w:u w:val="single"/>
        </w:rPr>
        <w:t>GUIDANCE DOCUMENTS AND RESOURCES</w:t>
      </w:r>
    </w:p>
    <w:p w14:paraId="5906217C" w14:textId="77777777" w:rsidR="00F7678F" w:rsidRPr="00FA7CA3" w:rsidRDefault="00F7678F" w:rsidP="00F7678F">
      <w:pPr>
        <w:rPr>
          <w:sz w:val="24"/>
          <w:szCs w:val="24"/>
        </w:rPr>
      </w:pPr>
    </w:p>
    <w:p w14:paraId="5B3F885B" w14:textId="77777777" w:rsidR="00BB7FA3" w:rsidRDefault="00BB7FA3" w:rsidP="00F7678F">
      <w:pPr>
        <w:rPr>
          <w:sz w:val="24"/>
          <w:szCs w:val="24"/>
          <w:u w:val="single"/>
        </w:rPr>
      </w:pPr>
      <w:r>
        <w:rPr>
          <w:sz w:val="24"/>
          <w:szCs w:val="24"/>
          <w:u w:val="single"/>
        </w:rPr>
        <w:t>Congestion Mitigation and Air Quality Program Provisions</w:t>
      </w:r>
    </w:p>
    <w:p w14:paraId="2F5F03FF" w14:textId="04103E4C" w:rsidR="00BB7FA3" w:rsidRDefault="0093161A" w:rsidP="00F7678F">
      <w:pPr>
        <w:rPr>
          <w:sz w:val="24"/>
          <w:szCs w:val="24"/>
        </w:rPr>
      </w:pPr>
      <w:r>
        <w:rPr>
          <w:sz w:val="24"/>
          <w:szCs w:val="24"/>
        </w:rPr>
        <w:t>T</w:t>
      </w:r>
      <w:r w:rsidRPr="0093161A">
        <w:rPr>
          <w:sz w:val="24"/>
          <w:szCs w:val="24"/>
        </w:rPr>
        <w:t>he Proposal Guidance</w:t>
      </w:r>
      <w:r>
        <w:rPr>
          <w:sz w:val="24"/>
          <w:szCs w:val="24"/>
        </w:rPr>
        <w:t xml:space="preserve"> (page </w:t>
      </w:r>
      <w:r w:rsidR="00191E96">
        <w:rPr>
          <w:sz w:val="24"/>
          <w:szCs w:val="24"/>
        </w:rPr>
        <w:t>4</w:t>
      </w:r>
      <w:r>
        <w:rPr>
          <w:sz w:val="24"/>
          <w:szCs w:val="24"/>
        </w:rPr>
        <w:t>) includes an overview of project type eligibility for federal CMAQ funding</w:t>
      </w:r>
      <w:r w:rsidRPr="00D57537">
        <w:rPr>
          <w:b/>
          <w:sz w:val="24"/>
          <w:szCs w:val="24"/>
        </w:rPr>
        <w:t>.</w:t>
      </w:r>
      <w:r>
        <w:rPr>
          <w:sz w:val="24"/>
          <w:szCs w:val="24"/>
        </w:rPr>
        <w:t xml:space="preserve"> </w:t>
      </w:r>
    </w:p>
    <w:p w14:paraId="6B29078E" w14:textId="77777777" w:rsidR="0093161A" w:rsidRDefault="0093161A" w:rsidP="00F7678F">
      <w:pPr>
        <w:rPr>
          <w:sz w:val="24"/>
          <w:szCs w:val="24"/>
          <w:u w:val="single"/>
        </w:rPr>
      </w:pPr>
    </w:p>
    <w:p w14:paraId="2013BC16" w14:textId="2036A1C9" w:rsidR="00F7678F" w:rsidRPr="00EC5BBD" w:rsidRDefault="00F7678F" w:rsidP="00F7678F">
      <w:pPr>
        <w:rPr>
          <w:sz w:val="24"/>
          <w:szCs w:val="24"/>
          <w:u w:val="single"/>
        </w:rPr>
      </w:pPr>
      <w:r w:rsidRPr="00744896">
        <w:rPr>
          <w:sz w:val="24"/>
          <w:szCs w:val="24"/>
          <w:u w:val="single"/>
        </w:rPr>
        <w:t>Plan 204</w:t>
      </w:r>
      <w:r w:rsidR="006C68A4">
        <w:rPr>
          <w:sz w:val="24"/>
          <w:szCs w:val="24"/>
          <w:u w:val="single"/>
        </w:rPr>
        <w:t>5</w:t>
      </w:r>
    </w:p>
    <w:p w14:paraId="3023683E" w14:textId="151CBB7B" w:rsidR="00F7678F" w:rsidRPr="00FA7CA3" w:rsidRDefault="00F7678F" w:rsidP="00F7678F">
      <w:pPr>
        <w:rPr>
          <w:rStyle w:val="Hyperlink"/>
          <w:sz w:val="24"/>
          <w:szCs w:val="24"/>
        </w:rPr>
      </w:pPr>
      <w:r w:rsidRPr="00FA7CA3">
        <w:rPr>
          <w:sz w:val="24"/>
          <w:szCs w:val="24"/>
        </w:rPr>
        <w:t xml:space="preserve">The NJTPA’s Regional Transportation Plan, </w:t>
      </w:r>
      <w:r w:rsidRPr="00FA7CA3">
        <w:rPr>
          <w:i/>
          <w:sz w:val="24"/>
          <w:szCs w:val="24"/>
        </w:rPr>
        <w:t>Plan 204</w:t>
      </w:r>
      <w:r w:rsidR="006C68A4">
        <w:rPr>
          <w:i/>
          <w:sz w:val="24"/>
          <w:szCs w:val="24"/>
        </w:rPr>
        <w:t>5</w:t>
      </w:r>
      <w:r w:rsidRPr="00FA7CA3">
        <w:rPr>
          <w:i/>
          <w:sz w:val="24"/>
          <w:szCs w:val="24"/>
        </w:rPr>
        <w:t>,</w:t>
      </w:r>
      <w:r w:rsidRPr="00FA7CA3">
        <w:rPr>
          <w:sz w:val="24"/>
          <w:szCs w:val="24"/>
        </w:rPr>
        <w:t xml:space="preserve"> is the guiding document for transportation investment policy for the northern New Jersey region. The complete document and appendices can be found at </w:t>
      </w:r>
      <w:hyperlink r:id="rId24" w:history="1">
        <w:r w:rsidR="00D5019B" w:rsidRPr="004F6A72">
          <w:rPr>
            <w:rStyle w:val="Hyperlink"/>
            <w:sz w:val="24"/>
            <w:szCs w:val="24"/>
          </w:rPr>
          <w:t>www.njtpa.org/Planning/Plan-Update-to-204</w:t>
        </w:r>
        <w:r w:rsidR="00D5019B" w:rsidRPr="00CB4724">
          <w:rPr>
            <w:rStyle w:val="Hyperlink"/>
            <w:sz w:val="24"/>
            <w:szCs w:val="24"/>
          </w:rPr>
          <w:t>5.aspx</w:t>
        </w:r>
      </w:hyperlink>
      <w:r w:rsidRPr="00FA7CA3">
        <w:rPr>
          <w:rStyle w:val="Hyperlink"/>
          <w:sz w:val="24"/>
          <w:szCs w:val="24"/>
        </w:rPr>
        <w:t>.</w:t>
      </w:r>
    </w:p>
    <w:p w14:paraId="5962DA9A" w14:textId="77777777" w:rsidR="00F7678F" w:rsidRPr="00FA7CA3" w:rsidRDefault="00F7678F" w:rsidP="00F7678F">
      <w:pPr>
        <w:rPr>
          <w:rStyle w:val="Hyperlink"/>
          <w:sz w:val="24"/>
          <w:szCs w:val="24"/>
        </w:rPr>
      </w:pPr>
    </w:p>
    <w:p w14:paraId="40693C1C" w14:textId="0DBDDEE6" w:rsidR="00F7678F" w:rsidRPr="00791F55" w:rsidRDefault="00F7678F" w:rsidP="00F7678F">
      <w:pPr>
        <w:rPr>
          <w:rStyle w:val="Hyperlink"/>
          <w:color w:val="auto"/>
          <w:sz w:val="24"/>
          <w:szCs w:val="24"/>
        </w:rPr>
      </w:pPr>
      <w:r w:rsidRPr="00791F55">
        <w:rPr>
          <w:rStyle w:val="Hyperlink"/>
          <w:color w:val="auto"/>
          <w:sz w:val="24"/>
          <w:szCs w:val="24"/>
        </w:rPr>
        <w:t xml:space="preserve">Together North Jersey </w:t>
      </w:r>
      <w:r w:rsidR="00E71D62">
        <w:rPr>
          <w:rStyle w:val="Hyperlink"/>
          <w:color w:val="auto"/>
          <w:sz w:val="24"/>
          <w:szCs w:val="24"/>
        </w:rPr>
        <w:t>(TNJ)</w:t>
      </w:r>
    </w:p>
    <w:p w14:paraId="2033C2CF" w14:textId="223CD4D0" w:rsidR="00F7678F" w:rsidRPr="00791F55" w:rsidRDefault="00350CA1" w:rsidP="00F7678F">
      <w:pPr>
        <w:rPr>
          <w:sz w:val="24"/>
          <w:szCs w:val="24"/>
        </w:rPr>
      </w:pPr>
      <w:r w:rsidRPr="00791F55">
        <w:rPr>
          <w:sz w:val="24"/>
          <w:szCs w:val="24"/>
        </w:rPr>
        <w:t xml:space="preserve">Since 2012, </w:t>
      </w:r>
      <w:r w:rsidR="00F7678F" w:rsidRPr="00791F55">
        <w:rPr>
          <w:sz w:val="24"/>
          <w:szCs w:val="24"/>
        </w:rPr>
        <w:t xml:space="preserve">the NJTPA, NJ TRANSIT, The Alan M. Voorhees Transportation Center at Rutgers University, the New Jersey Office for Planning Advocacy, NJTPA subregions and core cities, and a variety of other public, institutional, and nonprofit entities </w:t>
      </w:r>
      <w:r w:rsidRPr="00791F55">
        <w:rPr>
          <w:sz w:val="24"/>
          <w:szCs w:val="24"/>
        </w:rPr>
        <w:t>have wo</w:t>
      </w:r>
      <w:r w:rsidR="00F7678F" w:rsidRPr="00791F55">
        <w:rPr>
          <w:sz w:val="24"/>
          <w:szCs w:val="24"/>
        </w:rPr>
        <w:t>rk</w:t>
      </w:r>
      <w:r w:rsidRPr="00791F55">
        <w:rPr>
          <w:sz w:val="24"/>
          <w:szCs w:val="24"/>
        </w:rPr>
        <w:t>ed</w:t>
      </w:r>
      <w:r w:rsidR="00FC07C8">
        <w:rPr>
          <w:sz w:val="24"/>
          <w:szCs w:val="24"/>
        </w:rPr>
        <w:t xml:space="preserve"> through the TNJ consortium to advance </w:t>
      </w:r>
      <w:r w:rsidR="005C597E" w:rsidRPr="00791F55">
        <w:rPr>
          <w:sz w:val="24"/>
          <w:szCs w:val="24"/>
        </w:rPr>
        <w:t>he TNJ Plan.</w:t>
      </w:r>
    </w:p>
    <w:p w14:paraId="7CC5415C" w14:textId="77777777" w:rsidR="00F7678F" w:rsidRPr="00791F55" w:rsidRDefault="00F7678F" w:rsidP="00F7678F">
      <w:pPr>
        <w:rPr>
          <w:sz w:val="24"/>
          <w:szCs w:val="24"/>
        </w:rPr>
      </w:pPr>
    </w:p>
    <w:p w14:paraId="36694F2C" w14:textId="54FA0FAF" w:rsidR="00F7678F" w:rsidRPr="00350CA1" w:rsidRDefault="00F7678F" w:rsidP="00F7678F">
      <w:pPr>
        <w:rPr>
          <w:sz w:val="24"/>
          <w:szCs w:val="24"/>
        </w:rPr>
      </w:pPr>
      <w:r w:rsidRPr="00791F55">
        <w:rPr>
          <w:sz w:val="24"/>
          <w:szCs w:val="24"/>
        </w:rPr>
        <w:t xml:space="preserve">The outcome of plan implementation will be a more sustainable future for the region </w:t>
      </w:r>
      <w:r w:rsidR="00D05A68">
        <w:rPr>
          <w:sz w:val="24"/>
          <w:szCs w:val="24"/>
        </w:rPr>
        <w:t>as it</w:t>
      </w:r>
      <w:r w:rsidRPr="00791F55">
        <w:rPr>
          <w:sz w:val="24"/>
          <w:szCs w:val="24"/>
        </w:rPr>
        <w:t xml:space="preserve"> invests in existing communities where housing, jobs, educational, cultural, and recreational opportunities are made more easily accessible to most residents of the region w</w:t>
      </w:r>
      <w:r w:rsidR="00350CA1" w:rsidRPr="00791F55">
        <w:rPr>
          <w:sz w:val="24"/>
          <w:szCs w:val="24"/>
        </w:rPr>
        <w:t xml:space="preserve">ithout having to drive to them. </w:t>
      </w:r>
      <w:r w:rsidRPr="00791F55">
        <w:rPr>
          <w:sz w:val="24"/>
          <w:szCs w:val="24"/>
        </w:rPr>
        <w:t xml:space="preserve">Information on specific projects </w:t>
      </w:r>
      <w:r w:rsidR="00CE6582" w:rsidRPr="00791F55">
        <w:rPr>
          <w:sz w:val="24"/>
          <w:szCs w:val="24"/>
        </w:rPr>
        <w:t xml:space="preserve">and actions are </w:t>
      </w:r>
      <w:r w:rsidRPr="00791F55">
        <w:rPr>
          <w:sz w:val="24"/>
          <w:szCs w:val="24"/>
        </w:rPr>
        <w:t xml:space="preserve">available at </w:t>
      </w:r>
      <w:hyperlink r:id="rId25" w:history="1">
        <w:r w:rsidR="00350CA1" w:rsidRPr="00791F55">
          <w:rPr>
            <w:rStyle w:val="Hyperlink"/>
            <w:sz w:val="24"/>
            <w:szCs w:val="24"/>
          </w:rPr>
          <w:t>http://TogetherNorthJersey.com</w:t>
        </w:r>
      </w:hyperlink>
      <w:r w:rsidRPr="00791F55">
        <w:rPr>
          <w:sz w:val="24"/>
          <w:szCs w:val="24"/>
        </w:rPr>
        <w:t>.</w:t>
      </w:r>
    </w:p>
    <w:p w14:paraId="010F226E" w14:textId="77777777" w:rsidR="00F7678F" w:rsidRPr="00EC5BBD" w:rsidRDefault="00F7678F" w:rsidP="00F7678F">
      <w:pPr>
        <w:rPr>
          <w:sz w:val="24"/>
          <w:szCs w:val="24"/>
          <w:u w:val="single"/>
        </w:rPr>
      </w:pPr>
    </w:p>
    <w:p w14:paraId="3CA88877" w14:textId="77777777" w:rsidR="00F7678F" w:rsidRPr="00EC5BBD" w:rsidRDefault="00F7678F" w:rsidP="00F7678F">
      <w:pPr>
        <w:rPr>
          <w:sz w:val="24"/>
          <w:szCs w:val="24"/>
          <w:u w:val="single"/>
        </w:rPr>
      </w:pPr>
      <w:r w:rsidRPr="00EC5BBD">
        <w:rPr>
          <w:sz w:val="24"/>
          <w:szCs w:val="24"/>
          <w:u w:val="single"/>
        </w:rPr>
        <w:t>Subregional Support</w:t>
      </w:r>
    </w:p>
    <w:p w14:paraId="2888010B" w14:textId="5253FD7F" w:rsidR="00F7678F" w:rsidRPr="00FA7CA3" w:rsidRDefault="00F7678F" w:rsidP="00F7678F">
      <w:pPr>
        <w:rPr>
          <w:sz w:val="24"/>
          <w:szCs w:val="24"/>
        </w:rPr>
      </w:pPr>
      <w:r w:rsidRPr="00FA7CA3">
        <w:rPr>
          <w:sz w:val="24"/>
          <w:szCs w:val="24"/>
        </w:rPr>
        <w:t xml:space="preserve">Proposals from TMAs and municipalities must be supported by an NJTPA member subregion. This most often comes from a subregional representative to the NJTPA’s Regional Technical Advisory Committee (RTAC). The RTAC provides a forum for presentation and discussion on regional issues. It also performs a vital function in reviewing and disseminating information and making recommendations to the NJTPA Board </w:t>
      </w:r>
      <w:r w:rsidR="00D05A68">
        <w:rPr>
          <w:sz w:val="24"/>
          <w:szCs w:val="24"/>
        </w:rPr>
        <w:t>and its’ individual</w:t>
      </w:r>
      <w:r w:rsidRPr="00FA7CA3">
        <w:rPr>
          <w:sz w:val="24"/>
          <w:szCs w:val="24"/>
        </w:rPr>
        <w:t xml:space="preserve"> Trustees to aid in decision-making.</w:t>
      </w:r>
    </w:p>
    <w:p w14:paraId="049CD0B3" w14:textId="77777777" w:rsidR="00F7678F" w:rsidRPr="00FA7CA3" w:rsidRDefault="00F7678F" w:rsidP="00F7678F">
      <w:pPr>
        <w:rPr>
          <w:sz w:val="24"/>
          <w:szCs w:val="24"/>
        </w:rPr>
      </w:pPr>
    </w:p>
    <w:p w14:paraId="0EFF245E" w14:textId="0A51D952" w:rsidR="00F7678F" w:rsidRPr="00FA7CA3" w:rsidRDefault="00F7678F" w:rsidP="00F7678F">
      <w:pPr>
        <w:rPr>
          <w:b/>
          <w:i/>
          <w:sz w:val="24"/>
          <w:szCs w:val="24"/>
        </w:rPr>
      </w:pPr>
      <w:r w:rsidRPr="00FA7CA3">
        <w:rPr>
          <w:sz w:val="24"/>
          <w:szCs w:val="24"/>
        </w:rPr>
        <w:t xml:space="preserve">The RTAC contact list, as well as contacts on other NJTPA committees, are available on the NJTPA website here: </w:t>
      </w:r>
      <w:hyperlink r:id="rId26" w:history="1">
        <w:r w:rsidR="005A646E" w:rsidRPr="005A646E">
          <w:rPr>
            <w:rStyle w:val="Hyperlink"/>
            <w:sz w:val="24"/>
            <w:szCs w:val="24"/>
          </w:rPr>
          <w:t>https://www.njtpa.org/About-NJTPA/Who-We-Are/Committees/Regional-Transportation-Advisory-Committee.aspx</w:t>
        </w:r>
      </w:hyperlink>
      <w:r w:rsidR="005A646E">
        <w:rPr>
          <w:sz w:val="24"/>
          <w:szCs w:val="24"/>
        </w:rPr>
        <w:t>.</w:t>
      </w:r>
    </w:p>
    <w:p w14:paraId="6D22EC9B" w14:textId="77777777" w:rsidR="00F7678F" w:rsidRDefault="00F7678F" w:rsidP="00F7678F">
      <w:pPr>
        <w:rPr>
          <w:b/>
          <w:i/>
        </w:rPr>
      </w:pPr>
    </w:p>
    <w:p w14:paraId="6FDBFAEE" w14:textId="77777777" w:rsidR="00F7678F" w:rsidRDefault="00F7678F" w:rsidP="00F7678F">
      <w:pPr>
        <w:rPr>
          <w:b/>
          <w:i/>
        </w:rPr>
      </w:pPr>
    </w:p>
    <w:p w14:paraId="653669C8" w14:textId="77777777" w:rsidR="00BB7FA3" w:rsidRPr="00EC5BBD" w:rsidRDefault="00BB7FA3" w:rsidP="00BB7FA3">
      <w:pPr>
        <w:rPr>
          <w:sz w:val="24"/>
          <w:szCs w:val="24"/>
          <w:u w:val="single"/>
        </w:rPr>
      </w:pPr>
      <w:r>
        <w:rPr>
          <w:sz w:val="24"/>
          <w:szCs w:val="24"/>
          <w:u w:val="single"/>
        </w:rPr>
        <w:t>Templates/References</w:t>
      </w:r>
    </w:p>
    <w:p w14:paraId="7384F818" w14:textId="73C506D0" w:rsidR="00F7678F" w:rsidRPr="00BB7FA3" w:rsidRDefault="00371494" w:rsidP="00F7678F">
      <w:pPr>
        <w:rPr>
          <w:sz w:val="24"/>
          <w:szCs w:val="24"/>
        </w:rPr>
      </w:pPr>
      <w:r w:rsidRPr="3DD92661">
        <w:rPr>
          <w:sz w:val="24"/>
          <w:szCs w:val="24"/>
        </w:rPr>
        <w:t>The resources on page</w:t>
      </w:r>
      <w:r w:rsidR="00661AEF" w:rsidRPr="3DD92661">
        <w:rPr>
          <w:sz w:val="24"/>
          <w:szCs w:val="24"/>
        </w:rPr>
        <w:t xml:space="preserve"> 2</w:t>
      </w:r>
      <w:r w:rsidR="1795E813" w:rsidRPr="3DD92661">
        <w:rPr>
          <w:sz w:val="24"/>
          <w:szCs w:val="24"/>
        </w:rPr>
        <w:t>5</w:t>
      </w:r>
      <w:r w:rsidR="00BB7FA3" w:rsidRPr="3DD92661">
        <w:rPr>
          <w:sz w:val="24"/>
          <w:szCs w:val="24"/>
        </w:rPr>
        <w:t xml:space="preserve"> offer standardized formats for estimating emissions benefits</w:t>
      </w:r>
      <w:r w:rsidR="00B81313" w:rsidRPr="3DD92661">
        <w:rPr>
          <w:sz w:val="24"/>
          <w:szCs w:val="24"/>
        </w:rPr>
        <w:t>.</w:t>
      </w:r>
    </w:p>
    <w:p w14:paraId="46E4BA5A" w14:textId="654EC826" w:rsidR="0093161A" w:rsidRPr="00D94291" w:rsidRDefault="00F7678F" w:rsidP="00D94291">
      <w:pPr>
        <w:jc w:val="center"/>
        <w:rPr>
          <w:b/>
          <w:bCs/>
          <w:sz w:val="32"/>
          <w:szCs w:val="32"/>
        </w:rPr>
      </w:pPr>
      <w:r>
        <w:rPr>
          <w:b/>
          <w:u w:val="single"/>
        </w:rPr>
        <w:br w:type="page"/>
      </w:r>
      <w:r w:rsidR="00D94291" w:rsidRPr="00D94291">
        <w:rPr>
          <w:b/>
          <w:sz w:val="32"/>
          <w:szCs w:val="32"/>
        </w:rPr>
        <w:lastRenderedPageBreak/>
        <w:t>N</w:t>
      </w:r>
      <w:r w:rsidR="003851AE" w:rsidRPr="00D94291">
        <w:rPr>
          <w:b/>
          <w:bCs/>
          <w:sz w:val="32"/>
          <w:szCs w:val="32"/>
        </w:rPr>
        <w:t>JTPA 20</w:t>
      </w:r>
      <w:r w:rsidR="00B7018D" w:rsidRPr="00D94291">
        <w:rPr>
          <w:b/>
          <w:bCs/>
          <w:sz w:val="32"/>
          <w:szCs w:val="32"/>
        </w:rPr>
        <w:t>21</w:t>
      </w:r>
      <w:r w:rsidR="003851AE" w:rsidRPr="00D94291">
        <w:rPr>
          <w:b/>
          <w:bCs/>
          <w:sz w:val="32"/>
          <w:szCs w:val="32"/>
        </w:rPr>
        <w:t>-202</w:t>
      </w:r>
      <w:r w:rsidR="00B7018D" w:rsidRPr="00D94291">
        <w:rPr>
          <w:b/>
          <w:bCs/>
          <w:sz w:val="32"/>
          <w:szCs w:val="32"/>
        </w:rPr>
        <w:t>3</w:t>
      </w:r>
    </w:p>
    <w:p w14:paraId="4FCDF666" w14:textId="6919A388" w:rsidR="0093161A" w:rsidRPr="00D94291" w:rsidRDefault="009110C7" w:rsidP="0093161A">
      <w:pPr>
        <w:jc w:val="center"/>
        <w:rPr>
          <w:b/>
          <w:bCs/>
          <w:sz w:val="32"/>
          <w:szCs w:val="32"/>
        </w:rPr>
      </w:pPr>
      <w:r w:rsidRPr="00D94291">
        <w:rPr>
          <w:b/>
          <w:bCs/>
          <w:sz w:val="32"/>
          <w:szCs w:val="32"/>
        </w:rPr>
        <w:t>REGIONAL/LOCAL CMAQ</w:t>
      </w:r>
      <w:r w:rsidR="0093161A" w:rsidRPr="00D94291">
        <w:rPr>
          <w:b/>
          <w:bCs/>
          <w:sz w:val="32"/>
          <w:szCs w:val="32"/>
        </w:rPr>
        <w:t xml:space="preserve"> INITIATIVES PROGRAM</w:t>
      </w:r>
    </w:p>
    <w:p w14:paraId="2B7274FB" w14:textId="77777777" w:rsidR="0093161A" w:rsidRPr="00D94291" w:rsidRDefault="00F370EA" w:rsidP="0093161A">
      <w:pPr>
        <w:jc w:val="center"/>
        <w:rPr>
          <w:b/>
          <w:bCs/>
          <w:sz w:val="32"/>
          <w:szCs w:val="32"/>
        </w:rPr>
      </w:pPr>
      <w:r w:rsidRPr="00D94291">
        <w:rPr>
          <w:b/>
          <w:bCs/>
          <w:sz w:val="32"/>
          <w:szCs w:val="32"/>
        </w:rPr>
        <w:t>TRANSPORTATION CLEAN AIR MEASURES</w:t>
      </w:r>
    </w:p>
    <w:p w14:paraId="60FE976D" w14:textId="77777777" w:rsidR="0093161A" w:rsidRPr="000E3725" w:rsidRDefault="0093161A" w:rsidP="0093161A">
      <w:pPr>
        <w:pStyle w:val="Heading3"/>
        <w:rPr>
          <w:b/>
          <w:bCs/>
          <w:i w:val="0"/>
          <w:iCs w:val="0"/>
          <w:sz w:val="36"/>
        </w:rPr>
      </w:pPr>
      <w:r w:rsidRPr="000E3725">
        <w:rPr>
          <w:b/>
          <w:bCs/>
          <w:i w:val="0"/>
          <w:iCs w:val="0"/>
          <w:sz w:val="36"/>
        </w:rPr>
        <w:t xml:space="preserve">Thumbnail Requirements </w:t>
      </w:r>
    </w:p>
    <w:p w14:paraId="22040D10" w14:textId="77777777" w:rsidR="00F7678F" w:rsidRPr="00D961FA" w:rsidRDefault="00F7678F" w:rsidP="00F7678F">
      <w:pPr>
        <w:jc w:val="center"/>
        <w:rPr>
          <w:i/>
          <w:iCs/>
          <w:sz w:val="24"/>
        </w:rPr>
      </w:pPr>
    </w:p>
    <w:p w14:paraId="1075D7D6" w14:textId="77777777" w:rsidR="00F7678F" w:rsidRPr="00D961FA" w:rsidRDefault="00F7678F" w:rsidP="00F7678F">
      <w:pPr>
        <w:rPr>
          <w:bCs/>
          <w:sz w:val="24"/>
        </w:rPr>
      </w:pPr>
      <w:r w:rsidRPr="00D961FA">
        <w:rPr>
          <w:b/>
          <w:bCs/>
          <w:sz w:val="24"/>
        </w:rPr>
        <w:t>Ide</w:t>
      </w:r>
      <w:r>
        <w:rPr>
          <w:b/>
          <w:bCs/>
          <w:sz w:val="24"/>
        </w:rPr>
        <w:t>ntify specific projects</w:t>
      </w:r>
      <w:r w:rsidRPr="00D961FA">
        <w:rPr>
          <w:b/>
          <w:bCs/>
          <w:sz w:val="24"/>
        </w:rPr>
        <w:t xml:space="preserve"> that can be readily implemented to measurably reduce </w:t>
      </w:r>
      <w:r>
        <w:rPr>
          <w:b/>
          <w:bCs/>
          <w:sz w:val="24"/>
        </w:rPr>
        <w:t xml:space="preserve">air </w:t>
      </w:r>
      <w:r w:rsidRPr="00D961FA">
        <w:rPr>
          <w:b/>
          <w:bCs/>
          <w:sz w:val="24"/>
        </w:rPr>
        <w:t xml:space="preserve">pollutants </w:t>
      </w:r>
      <w:r>
        <w:rPr>
          <w:b/>
          <w:bCs/>
          <w:sz w:val="24"/>
        </w:rPr>
        <w:t>and</w:t>
      </w:r>
      <w:r w:rsidRPr="00D961FA">
        <w:rPr>
          <w:b/>
          <w:bCs/>
          <w:sz w:val="24"/>
        </w:rPr>
        <w:t xml:space="preserve"> congestion </w:t>
      </w:r>
      <w:r>
        <w:rPr>
          <w:b/>
          <w:bCs/>
          <w:sz w:val="24"/>
        </w:rPr>
        <w:t xml:space="preserve">and that are </w:t>
      </w:r>
      <w:r w:rsidRPr="00D961FA">
        <w:rPr>
          <w:b/>
          <w:bCs/>
          <w:sz w:val="24"/>
        </w:rPr>
        <w:t xml:space="preserve">eligible </w:t>
      </w:r>
      <w:r>
        <w:rPr>
          <w:b/>
          <w:bCs/>
          <w:sz w:val="24"/>
        </w:rPr>
        <w:t xml:space="preserve">for federal </w:t>
      </w:r>
      <w:r w:rsidRPr="00D961FA">
        <w:rPr>
          <w:b/>
          <w:bCs/>
          <w:sz w:val="24"/>
        </w:rPr>
        <w:t xml:space="preserve">Congestion Mitigation </w:t>
      </w:r>
      <w:r>
        <w:rPr>
          <w:b/>
          <w:bCs/>
          <w:sz w:val="24"/>
        </w:rPr>
        <w:t>and</w:t>
      </w:r>
      <w:r w:rsidRPr="00D961FA">
        <w:rPr>
          <w:b/>
          <w:bCs/>
          <w:sz w:val="24"/>
        </w:rPr>
        <w:t xml:space="preserve"> Air Quality (CMAQ) </w:t>
      </w:r>
      <w:r>
        <w:rPr>
          <w:b/>
          <w:bCs/>
          <w:sz w:val="24"/>
        </w:rPr>
        <w:t>funding</w:t>
      </w:r>
      <w:r w:rsidRPr="00D961FA">
        <w:rPr>
          <w:b/>
          <w:bCs/>
          <w:sz w:val="24"/>
        </w:rPr>
        <w:t>.</w:t>
      </w:r>
    </w:p>
    <w:p w14:paraId="13E5E8FD" w14:textId="77777777" w:rsidR="00F7678F" w:rsidRPr="00D961FA" w:rsidRDefault="00F7678F" w:rsidP="00F7678F">
      <w:pPr>
        <w:jc w:val="center"/>
        <w:rPr>
          <w:b/>
          <w:bCs/>
          <w:sz w:val="24"/>
        </w:rPr>
      </w:pPr>
    </w:p>
    <w:p w14:paraId="7627E6E2" w14:textId="108E4453" w:rsidR="00F7678F" w:rsidRPr="00D961FA" w:rsidRDefault="00F7678F" w:rsidP="6C5EA05F">
      <w:pPr>
        <w:ind w:left="2880" w:hanging="2880"/>
        <w:rPr>
          <w:i/>
          <w:iCs/>
        </w:rPr>
      </w:pPr>
      <w:r w:rsidRPr="6C5EA05F">
        <w:rPr>
          <w:b/>
          <w:bCs/>
          <w:sz w:val="24"/>
          <w:szCs w:val="24"/>
        </w:rPr>
        <w:t>Project Sponsor(s):</w:t>
      </w:r>
      <w:r w:rsidR="09ED296D" w:rsidRPr="6C5EA05F">
        <w:rPr>
          <w:b/>
          <w:bCs/>
          <w:sz w:val="24"/>
          <w:szCs w:val="24"/>
        </w:rPr>
        <w:t xml:space="preserve"> </w:t>
      </w:r>
      <w:r w:rsidRPr="00D961FA">
        <w:rPr>
          <w:b/>
          <w:bCs/>
          <w:sz w:val="24"/>
        </w:rPr>
        <w:tab/>
      </w:r>
      <w:r w:rsidRPr="6C5EA05F">
        <w:rPr>
          <w:i/>
          <w:iCs/>
          <w:sz w:val="24"/>
          <w:szCs w:val="24"/>
        </w:rPr>
        <w:t xml:space="preserve">Include partner agencies, organizations/subcontractors </w:t>
      </w:r>
      <w:r w:rsidR="0005165C" w:rsidRPr="6C5EA05F">
        <w:rPr>
          <w:i/>
          <w:iCs/>
          <w:sz w:val="24"/>
          <w:szCs w:val="24"/>
        </w:rPr>
        <w:t>etc.</w:t>
      </w:r>
    </w:p>
    <w:p w14:paraId="73D1560C" w14:textId="77777777" w:rsidR="00F7678F" w:rsidRDefault="00F7678F" w:rsidP="00F7678F">
      <w:pPr>
        <w:keepNext/>
        <w:outlineLvl w:val="0"/>
        <w:rPr>
          <w:b/>
          <w:bCs/>
          <w:sz w:val="24"/>
        </w:rPr>
      </w:pPr>
      <w:r w:rsidRPr="00D961FA">
        <w:rPr>
          <w:b/>
          <w:bCs/>
          <w:sz w:val="24"/>
        </w:rPr>
        <w:t>Project Name:</w:t>
      </w:r>
    </w:p>
    <w:p w14:paraId="40DF0491" w14:textId="58E2BF2A" w:rsidR="00F7678F" w:rsidRPr="00D961FA" w:rsidRDefault="00F7678F" w:rsidP="6C5EA05F">
      <w:pPr>
        <w:rPr>
          <w:i/>
          <w:iCs/>
          <w:sz w:val="24"/>
          <w:szCs w:val="24"/>
        </w:rPr>
      </w:pPr>
      <w:r w:rsidRPr="6C5EA05F">
        <w:rPr>
          <w:b/>
          <w:bCs/>
          <w:sz w:val="24"/>
          <w:szCs w:val="24"/>
        </w:rPr>
        <w:t>Project Rank:</w:t>
      </w:r>
      <w:r w:rsidR="4C6FB3F0" w:rsidRPr="6C5EA05F">
        <w:rPr>
          <w:b/>
          <w:bCs/>
          <w:sz w:val="24"/>
          <w:szCs w:val="24"/>
        </w:rPr>
        <w:t xml:space="preserve"> </w:t>
      </w:r>
      <w:r w:rsidRPr="00D961FA">
        <w:rPr>
          <w:b/>
          <w:bCs/>
          <w:sz w:val="24"/>
        </w:rPr>
        <w:tab/>
      </w:r>
      <w:r w:rsidRPr="00D961FA">
        <w:rPr>
          <w:b/>
          <w:bCs/>
          <w:sz w:val="24"/>
        </w:rPr>
        <w:tab/>
      </w:r>
      <w:r w:rsidRPr="6C5EA05F">
        <w:rPr>
          <w:i/>
          <w:iCs/>
          <w:sz w:val="24"/>
          <w:szCs w:val="24"/>
        </w:rPr>
        <w:t>If submitting more than one proposal i.e. first, second etc.</w:t>
      </w:r>
    </w:p>
    <w:p w14:paraId="46BF1268" w14:textId="38A7214C" w:rsidR="00F7678F" w:rsidRPr="004A3179" w:rsidRDefault="00F7678F" w:rsidP="6C5EA05F">
      <w:pPr>
        <w:ind w:left="2880" w:hanging="2880"/>
        <w:rPr>
          <w:i/>
          <w:iCs/>
          <w:sz w:val="24"/>
          <w:szCs w:val="24"/>
        </w:rPr>
      </w:pPr>
      <w:r w:rsidRPr="6C5EA05F">
        <w:rPr>
          <w:b/>
          <w:bCs/>
          <w:sz w:val="24"/>
          <w:szCs w:val="24"/>
        </w:rPr>
        <w:t>Estimated $ Requested:</w:t>
      </w:r>
      <w:r w:rsidR="74CF1E62" w:rsidRPr="6C5EA05F">
        <w:rPr>
          <w:b/>
          <w:bCs/>
          <w:sz w:val="24"/>
          <w:szCs w:val="24"/>
        </w:rPr>
        <w:t xml:space="preserve"> </w:t>
      </w:r>
      <w:r w:rsidRPr="004A3179">
        <w:rPr>
          <w:b/>
          <w:bCs/>
          <w:sz w:val="24"/>
        </w:rPr>
        <w:tab/>
      </w:r>
      <w:r w:rsidRPr="6C5EA05F">
        <w:rPr>
          <w:i/>
          <w:iCs/>
          <w:sz w:val="24"/>
          <w:szCs w:val="24"/>
        </w:rPr>
        <w:t>$ (including the required minimum local match: 20% for projects from public agencies; 50% f</w:t>
      </w:r>
      <w:r w:rsidR="006072F2" w:rsidRPr="6C5EA05F">
        <w:rPr>
          <w:i/>
          <w:iCs/>
          <w:sz w:val="24"/>
          <w:szCs w:val="24"/>
        </w:rPr>
        <w:t>or projects from private firms)</w:t>
      </w:r>
    </w:p>
    <w:p w14:paraId="2B31F08E" w14:textId="77777777" w:rsidR="00F7678F" w:rsidRPr="00D961FA" w:rsidRDefault="00F7678F" w:rsidP="00F7678F">
      <w:pPr>
        <w:pBdr>
          <w:bottom w:val="single" w:sz="12" w:space="1" w:color="auto"/>
        </w:pBdr>
        <w:rPr>
          <w:b/>
          <w:bCs/>
          <w:sz w:val="24"/>
        </w:rPr>
      </w:pPr>
    </w:p>
    <w:p w14:paraId="35E64A15" w14:textId="77777777" w:rsidR="00F7678F" w:rsidRPr="00D961FA" w:rsidRDefault="00F7678F" w:rsidP="00F7678F">
      <w:pPr>
        <w:rPr>
          <w:bCs/>
          <w:sz w:val="24"/>
        </w:rPr>
      </w:pPr>
    </w:p>
    <w:p w14:paraId="5EB4E0F1" w14:textId="54FEE423" w:rsidR="00F7678F" w:rsidRPr="00D961FA" w:rsidRDefault="00F7678F" w:rsidP="6C5EA05F">
      <w:pPr>
        <w:ind w:left="2880" w:hanging="2880"/>
        <w:rPr>
          <w:i/>
          <w:iCs/>
          <w:sz w:val="24"/>
          <w:szCs w:val="24"/>
        </w:rPr>
      </w:pPr>
      <w:r w:rsidRPr="6C5EA05F">
        <w:rPr>
          <w:b/>
          <w:bCs/>
          <w:sz w:val="24"/>
          <w:szCs w:val="24"/>
        </w:rPr>
        <w:t>Identify Project:</w:t>
      </w:r>
      <w:r w:rsidR="5CC5D974" w:rsidRPr="6C5EA05F">
        <w:rPr>
          <w:b/>
          <w:bCs/>
          <w:sz w:val="24"/>
          <w:szCs w:val="24"/>
        </w:rPr>
        <w:t xml:space="preserve"> </w:t>
      </w:r>
      <w:r w:rsidRPr="00D961FA">
        <w:rPr>
          <w:b/>
          <w:bCs/>
          <w:sz w:val="24"/>
        </w:rPr>
        <w:tab/>
      </w:r>
      <w:r w:rsidRPr="6C5EA05F">
        <w:rPr>
          <w:i/>
          <w:iCs/>
          <w:sz w:val="24"/>
          <w:szCs w:val="24"/>
        </w:rPr>
        <w:t>How was this project identified? i.e. Federal, State or Local Plan, recommendation from a previous study, RTP,</w:t>
      </w:r>
      <w:r w:rsidR="00AC6AA8" w:rsidRPr="6C5EA05F">
        <w:rPr>
          <w:i/>
          <w:iCs/>
          <w:sz w:val="24"/>
          <w:szCs w:val="24"/>
        </w:rPr>
        <w:t xml:space="preserve"> </w:t>
      </w:r>
      <w:r w:rsidRPr="6C5EA05F">
        <w:rPr>
          <w:i/>
          <w:iCs/>
          <w:sz w:val="24"/>
          <w:szCs w:val="24"/>
        </w:rPr>
        <w:t>TNJ, additional phase from a previous project etc.</w:t>
      </w:r>
    </w:p>
    <w:p w14:paraId="5C266B2B" w14:textId="77777777" w:rsidR="00F7678F" w:rsidRPr="00D961FA" w:rsidRDefault="00F7678F" w:rsidP="00F7678F">
      <w:pPr>
        <w:rPr>
          <w:b/>
          <w:bCs/>
          <w:sz w:val="24"/>
        </w:rPr>
      </w:pPr>
    </w:p>
    <w:p w14:paraId="48EA46DC" w14:textId="0AF9C3DA" w:rsidR="00F7678F" w:rsidRPr="00D961FA" w:rsidRDefault="00F7678F" w:rsidP="6C5EA05F">
      <w:pPr>
        <w:ind w:left="2880" w:hanging="2880"/>
        <w:rPr>
          <w:i/>
          <w:iCs/>
          <w:sz w:val="24"/>
          <w:szCs w:val="24"/>
        </w:rPr>
      </w:pPr>
      <w:r w:rsidRPr="6C5EA05F">
        <w:rPr>
          <w:b/>
          <w:bCs/>
          <w:sz w:val="24"/>
          <w:szCs w:val="24"/>
        </w:rPr>
        <w:t>Description:</w:t>
      </w:r>
      <w:r w:rsidR="14B4C251" w:rsidRPr="6C5EA05F">
        <w:rPr>
          <w:b/>
          <w:bCs/>
          <w:sz w:val="24"/>
          <w:szCs w:val="24"/>
        </w:rPr>
        <w:t xml:space="preserve"> </w:t>
      </w:r>
      <w:r w:rsidRPr="00D961FA">
        <w:rPr>
          <w:b/>
          <w:bCs/>
          <w:sz w:val="24"/>
        </w:rPr>
        <w:tab/>
      </w:r>
      <w:r w:rsidRPr="6C5EA05F">
        <w:rPr>
          <w:i/>
          <w:iCs/>
          <w:sz w:val="24"/>
          <w:szCs w:val="24"/>
        </w:rPr>
        <w:t>Describe project area &amp; how project will be implemented.</w:t>
      </w:r>
    </w:p>
    <w:p w14:paraId="5EAD3186" w14:textId="77777777" w:rsidR="00F7678F" w:rsidRPr="00D961FA" w:rsidRDefault="00F7678F" w:rsidP="00F7678F">
      <w:pPr>
        <w:rPr>
          <w:sz w:val="24"/>
        </w:rPr>
      </w:pPr>
    </w:p>
    <w:p w14:paraId="3551C616" w14:textId="62A3DE21" w:rsidR="00F7678F" w:rsidRPr="00D961FA" w:rsidRDefault="00F7678F" w:rsidP="6C5EA05F">
      <w:pPr>
        <w:ind w:left="2880" w:hanging="2880"/>
        <w:rPr>
          <w:i/>
          <w:iCs/>
          <w:sz w:val="24"/>
          <w:szCs w:val="24"/>
        </w:rPr>
      </w:pPr>
      <w:r w:rsidRPr="6C5EA05F">
        <w:rPr>
          <w:b/>
          <w:bCs/>
          <w:sz w:val="24"/>
          <w:szCs w:val="24"/>
        </w:rPr>
        <w:t>CMAQ Link:</w:t>
      </w:r>
      <w:r w:rsidR="006486C5" w:rsidRPr="6C5EA05F">
        <w:rPr>
          <w:b/>
          <w:bCs/>
          <w:sz w:val="24"/>
          <w:szCs w:val="24"/>
        </w:rPr>
        <w:t xml:space="preserve"> </w:t>
      </w:r>
      <w:r w:rsidRPr="00D961FA">
        <w:rPr>
          <w:b/>
          <w:bCs/>
          <w:sz w:val="24"/>
        </w:rPr>
        <w:tab/>
      </w:r>
      <w:r w:rsidRPr="6C5EA05F">
        <w:rPr>
          <w:i/>
          <w:iCs/>
          <w:sz w:val="24"/>
          <w:szCs w:val="24"/>
        </w:rPr>
        <w:t xml:space="preserve">Identify </w:t>
      </w:r>
      <w:r w:rsidR="00B0257E" w:rsidRPr="6C5EA05F">
        <w:rPr>
          <w:i/>
          <w:iCs/>
          <w:sz w:val="24"/>
          <w:szCs w:val="24"/>
        </w:rPr>
        <w:t xml:space="preserve">how this project is </w:t>
      </w:r>
      <w:r w:rsidRPr="6C5EA05F">
        <w:rPr>
          <w:i/>
          <w:iCs/>
          <w:sz w:val="24"/>
          <w:szCs w:val="24"/>
        </w:rPr>
        <w:t xml:space="preserve">eligible </w:t>
      </w:r>
      <w:r w:rsidR="00B0257E" w:rsidRPr="6C5EA05F">
        <w:rPr>
          <w:i/>
          <w:iCs/>
          <w:sz w:val="24"/>
          <w:szCs w:val="24"/>
        </w:rPr>
        <w:t xml:space="preserve">for </w:t>
      </w:r>
      <w:r w:rsidRPr="6C5EA05F">
        <w:rPr>
          <w:i/>
          <w:iCs/>
          <w:sz w:val="24"/>
          <w:szCs w:val="24"/>
        </w:rPr>
        <w:t xml:space="preserve">CMAQ </w:t>
      </w:r>
      <w:r w:rsidR="00B0257E" w:rsidRPr="6C5EA05F">
        <w:rPr>
          <w:i/>
          <w:iCs/>
          <w:sz w:val="24"/>
          <w:szCs w:val="24"/>
        </w:rPr>
        <w:t>funding</w:t>
      </w:r>
      <w:r w:rsidRPr="6C5EA05F">
        <w:rPr>
          <w:i/>
          <w:iCs/>
          <w:sz w:val="24"/>
          <w:szCs w:val="24"/>
        </w:rPr>
        <w:t>.</w:t>
      </w:r>
    </w:p>
    <w:p w14:paraId="1D28FCC1" w14:textId="77777777" w:rsidR="00F7678F" w:rsidRPr="00D961FA" w:rsidRDefault="00F7678F" w:rsidP="00F7678F">
      <w:pPr>
        <w:ind w:left="2880" w:hanging="2880"/>
        <w:rPr>
          <w:i/>
          <w:iCs/>
          <w:sz w:val="24"/>
        </w:rPr>
      </w:pPr>
    </w:p>
    <w:p w14:paraId="48754BE2" w14:textId="1D994F26" w:rsidR="00F7678F" w:rsidRPr="00D961FA" w:rsidRDefault="00F7678F" w:rsidP="6C5EA05F">
      <w:pPr>
        <w:ind w:left="2880" w:hanging="2880"/>
        <w:rPr>
          <w:i/>
          <w:iCs/>
          <w:sz w:val="24"/>
          <w:szCs w:val="24"/>
        </w:rPr>
      </w:pPr>
      <w:r w:rsidRPr="12E73F17">
        <w:rPr>
          <w:b/>
          <w:bCs/>
          <w:sz w:val="24"/>
          <w:szCs w:val="24"/>
        </w:rPr>
        <w:t xml:space="preserve">Estimated </w:t>
      </w:r>
      <w:r w:rsidR="705767AE" w:rsidRPr="12E73F17">
        <w:rPr>
          <w:b/>
          <w:bCs/>
          <w:sz w:val="24"/>
          <w:szCs w:val="24"/>
        </w:rPr>
        <w:t>Benefits</w:t>
      </w:r>
      <w:r w:rsidRPr="12E73F17">
        <w:rPr>
          <w:b/>
          <w:bCs/>
          <w:sz w:val="24"/>
          <w:szCs w:val="24"/>
        </w:rPr>
        <w:t>:</w:t>
      </w:r>
      <w:r w:rsidR="3E6EBBB2" w:rsidRPr="12E73F17">
        <w:rPr>
          <w:b/>
          <w:bCs/>
          <w:sz w:val="24"/>
          <w:szCs w:val="24"/>
        </w:rPr>
        <w:t xml:space="preserve"> </w:t>
      </w:r>
      <w:r w:rsidRPr="00D961FA">
        <w:rPr>
          <w:b/>
          <w:iCs/>
          <w:sz w:val="24"/>
        </w:rPr>
        <w:tab/>
      </w:r>
      <w:r w:rsidRPr="6C5EA05F">
        <w:rPr>
          <w:i/>
          <w:iCs/>
          <w:sz w:val="24"/>
          <w:szCs w:val="24"/>
        </w:rPr>
        <w:t xml:space="preserve">Identify estimated emissions and congestion </w:t>
      </w:r>
      <w:r w:rsidR="220E6633" w:rsidRPr="6C5EA05F">
        <w:rPr>
          <w:i/>
          <w:iCs/>
          <w:sz w:val="24"/>
          <w:szCs w:val="24"/>
        </w:rPr>
        <w:t>benefits</w:t>
      </w:r>
      <w:r w:rsidR="3DA73746" w:rsidRPr="6C5EA05F">
        <w:rPr>
          <w:i/>
          <w:iCs/>
          <w:sz w:val="24"/>
          <w:szCs w:val="24"/>
        </w:rPr>
        <w:t>.</w:t>
      </w:r>
      <w:r w:rsidR="220E6633" w:rsidRPr="6C5EA05F">
        <w:rPr>
          <w:i/>
          <w:iCs/>
          <w:sz w:val="24"/>
          <w:szCs w:val="24"/>
        </w:rPr>
        <w:t xml:space="preserve"> </w:t>
      </w:r>
      <w:r w:rsidRPr="6C5EA05F">
        <w:rPr>
          <w:i/>
          <w:iCs/>
          <w:sz w:val="24"/>
          <w:szCs w:val="24"/>
        </w:rPr>
        <w:t>Include secondary benefits to neighboring communities.</w:t>
      </w:r>
      <w:r w:rsidR="00FF2514" w:rsidRPr="6C5EA05F">
        <w:rPr>
          <w:i/>
          <w:iCs/>
          <w:sz w:val="24"/>
          <w:szCs w:val="24"/>
        </w:rPr>
        <w:t xml:space="preserve"> </w:t>
      </w:r>
    </w:p>
    <w:p w14:paraId="56ECF9C9" w14:textId="77777777" w:rsidR="00F7678F" w:rsidRPr="00D961FA" w:rsidRDefault="00F7678F" w:rsidP="00F7678F">
      <w:pPr>
        <w:ind w:left="2880" w:hanging="2880"/>
        <w:rPr>
          <w:i/>
          <w:iCs/>
          <w:sz w:val="24"/>
        </w:rPr>
      </w:pPr>
    </w:p>
    <w:p w14:paraId="5C37884F" w14:textId="62E3ED1B" w:rsidR="00F7678F" w:rsidRPr="00D961FA" w:rsidRDefault="00F7678F" w:rsidP="6C5EA05F">
      <w:pPr>
        <w:ind w:left="2880" w:hanging="2880"/>
        <w:rPr>
          <w:i/>
          <w:iCs/>
          <w:sz w:val="24"/>
          <w:szCs w:val="24"/>
        </w:rPr>
      </w:pPr>
      <w:r w:rsidRPr="6C5EA05F">
        <w:rPr>
          <w:b/>
          <w:bCs/>
          <w:sz w:val="24"/>
          <w:szCs w:val="24"/>
        </w:rPr>
        <w:t>FFY:</w:t>
      </w:r>
      <w:r w:rsidR="52BA738D" w:rsidRPr="6C5EA05F">
        <w:rPr>
          <w:b/>
          <w:bCs/>
          <w:sz w:val="24"/>
          <w:szCs w:val="24"/>
        </w:rPr>
        <w:t xml:space="preserve"> </w:t>
      </w:r>
      <w:r w:rsidRPr="00D961FA">
        <w:rPr>
          <w:b/>
          <w:iCs/>
          <w:sz w:val="24"/>
        </w:rPr>
        <w:tab/>
      </w:r>
      <w:r w:rsidRPr="6C5EA05F">
        <w:rPr>
          <w:i/>
          <w:iCs/>
          <w:sz w:val="24"/>
          <w:szCs w:val="24"/>
        </w:rPr>
        <w:t>Identify which Federal fiscal year(s</w:t>
      </w:r>
      <w:r w:rsidR="003851AE" w:rsidRPr="6C5EA05F">
        <w:rPr>
          <w:i/>
          <w:iCs/>
          <w:sz w:val="24"/>
          <w:szCs w:val="24"/>
        </w:rPr>
        <w:t>) you are applying for i.e. 20</w:t>
      </w:r>
      <w:r w:rsidR="0029020F" w:rsidRPr="6C5EA05F">
        <w:rPr>
          <w:i/>
          <w:iCs/>
          <w:sz w:val="24"/>
          <w:szCs w:val="24"/>
        </w:rPr>
        <w:t>21</w:t>
      </w:r>
      <w:r w:rsidR="003851AE" w:rsidRPr="6C5EA05F">
        <w:rPr>
          <w:i/>
          <w:iCs/>
          <w:sz w:val="24"/>
          <w:szCs w:val="24"/>
        </w:rPr>
        <w:t>, 20</w:t>
      </w:r>
      <w:r w:rsidR="0029020F" w:rsidRPr="6C5EA05F">
        <w:rPr>
          <w:i/>
          <w:iCs/>
          <w:sz w:val="24"/>
          <w:szCs w:val="24"/>
        </w:rPr>
        <w:t>22</w:t>
      </w:r>
      <w:r w:rsidR="003851AE" w:rsidRPr="6C5EA05F">
        <w:rPr>
          <w:i/>
          <w:iCs/>
          <w:sz w:val="24"/>
          <w:szCs w:val="24"/>
        </w:rPr>
        <w:t xml:space="preserve"> and/or 202</w:t>
      </w:r>
      <w:r w:rsidR="0029020F" w:rsidRPr="6C5EA05F">
        <w:rPr>
          <w:i/>
          <w:iCs/>
          <w:sz w:val="24"/>
          <w:szCs w:val="24"/>
        </w:rPr>
        <w:t>3</w:t>
      </w:r>
      <w:r w:rsidRPr="6C5EA05F">
        <w:rPr>
          <w:i/>
          <w:iCs/>
          <w:sz w:val="24"/>
          <w:szCs w:val="24"/>
        </w:rPr>
        <w:t>. It is possible to apply for more than one year’s funding or to stage a project in phases to be funded accordingly. The federal fiscal year runs from October 1 – September 30.</w:t>
      </w:r>
      <w:r w:rsidRPr="00D961FA">
        <w:rPr>
          <w:i/>
          <w:iCs/>
          <w:sz w:val="24"/>
        </w:rPr>
        <w:tab/>
      </w:r>
    </w:p>
    <w:p w14:paraId="597514F1" w14:textId="77777777" w:rsidR="00F7678F" w:rsidRPr="00D961FA" w:rsidRDefault="00F7678F" w:rsidP="00F7678F">
      <w:pPr>
        <w:ind w:left="2880" w:hanging="2880"/>
        <w:rPr>
          <w:b/>
          <w:bCs/>
          <w:sz w:val="24"/>
        </w:rPr>
      </w:pPr>
    </w:p>
    <w:p w14:paraId="7BB13E02" w14:textId="67D37870" w:rsidR="00F7678F" w:rsidRPr="00D961FA" w:rsidRDefault="00F7678F" w:rsidP="6C5EA05F">
      <w:pPr>
        <w:ind w:left="2880" w:hanging="2880"/>
        <w:rPr>
          <w:i/>
          <w:iCs/>
          <w:sz w:val="24"/>
          <w:szCs w:val="24"/>
        </w:rPr>
      </w:pPr>
      <w:r w:rsidRPr="6C5EA05F">
        <w:rPr>
          <w:b/>
          <w:bCs/>
          <w:sz w:val="24"/>
          <w:szCs w:val="24"/>
        </w:rPr>
        <w:t>Schedule:</w:t>
      </w:r>
      <w:r w:rsidR="5D58F903" w:rsidRPr="6C5EA05F">
        <w:rPr>
          <w:b/>
          <w:bCs/>
          <w:sz w:val="24"/>
          <w:szCs w:val="24"/>
        </w:rPr>
        <w:t xml:space="preserve"> </w:t>
      </w:r>
      <w:r w:rsidRPr="00D961FA">
        <w:rPr>
          <w:b/>
          <w:bCs/>
          <w:sz w:val="24"/>
        </w:rPr>
        <w:tab/>
      </w:r>
      <w:r w:rsidRPr="6C5EA05F">
        <w:rPr>
          <w:i/>
          <w:iCs/>
          <w:sz w:val="24"/>
          <w:szCs w:val="24"/>
        </w:rPr>
        <w:t>Project duration (in six month increments i.e.</w:t>
      </w:r>
      <w:r w:rsidR="00AC6AA8" w:rsidRPr="6C5EA05F">
        <w:rPr>
          <w:i/>
          <w:iCs/>
          <w:sz w:val="24"/>
          <w:szCs w:val="24"/>
        </w:rPr>
        <w:t xml:space="preserve"> </w:t>
      </w:r>
      <w:r w:rsidRPr="6C5EA05F">
        <w:rPr>
          <w:i/>
          <w:iCs/>
          <w:sz w:val="24"/>
          <w:szCs w:val="24"/>
        </w:rPr>
        <w:t>12, 18, 24, 30 or 36 months)</w:t>
      </w:r>
    </w:p>
    <w:p w14:paraId="59A4D879" w14:textId="77777777" w:rsidR="00F7678F" w:rsidRPr="00D961FA" w:rsidRDefault="00F7678F" w:rsidP="00F7678F">
      <w:pPr>
        <w:ind w:left="2880" w:hanging="2880"/>
        <w:rPr>
          <w:i/>
          <w:iCs/>
          <w:sz w:val="24"/>
        </w:rPr>
      </w:pPr>
    </w:p>
    <w:p w14:paraId="24117CA4" w14:textId="6077365C" w:rsidR="00F7678F" w:rsidRPr="00D961FA" w:rsidRDefault="00F7678F" w:rsidP="6C5EA05F">
      <w:pPr>
        <w:ind w:left="2880" w:hanging="2880"/>
        <w:rPr>
          <w:i/>
          <w:iCs/>
          <w:sz w:val="24"/>
          <w:szCs w:val="24"/>
        </w:rPr>
      </w:pPr>
      <w:r w:rsidRPr="6C5EA05F">
        <w:rPr>
          <w:b/>
          <w:bCs/>
          <w:sz w:val="24"/>
          <w:szCs w:val="24"/>
        </w:rPr>
        <w:t>Who:</w:t>
      </w:r>
      <w:r w:rsidR="1C11EE43" w:rsidRPr="6C5EA05F">
        <w:rPr>
          <w:b/>
          <w:bCs/>
          <w:sz w:val="24"/>
          <w:szCs w:val="24"/>
        </w:rPr>
        <w:t xml:space="preserve"> </w:t>
      </w:r>
      <w:r w:rsidRPr="00D961FA">
        <w:rPr>
          <w:b/>
          <w:bCs/>
          <w:sz w:val="24"/>
        </w:rPr>
        <w:tab/>
      </w:r>
      <w:r w:rsidRPr="6C5EA05F">
        <w:rPr>
          <w:i/>
          <w:iCs/>
          <w:sz w:val="24"/>
          <w:szCs w:val="24"/>
        </w:rPr>
        <w:t>Who will carry out the work i.e. sponsoring agency, partner agency, private firm, subcontractors?</w:t>
      </w:r>
    </w:p>
    <w:p w14:paraId="4DE75B85" w14:textId="77777777" w:rsidR="00F7678F" w:rsidRPr="00D961FA" w:rsidRDefault="00F7678F" w:rsidP="00F7678F">
      <w:pPr>
        <w:ind w:left="2880" w:hanging="2880"/>
        <w:rPr>
          <w:i/>
          <w:iCs/>
          <w:sz w:val="24"/>
        </w:rPr>
      </w:pPr>
    </w:p>
    <w:p w14:paraId="3FAEE325" w14:textId="6C85C7F0" w:rsidR="00F7678F" w:rsidRDefault="00F7678F" w:rsidP="6C5EA05F">
      <w:pPr>
        <w:ind w:left="2880" w:hanging="2880"/>
        <w:rPr>
          <w:i/>
          <w:iCs/>
          <w:sz w:val="24"/>
          <w:szCs w:val="24"/>
        </w:rPr>
      </w:pPr>
      <w:r w:rsidRPr="6C5EA05F">
        <w:rPr>
          <w:b/>
          <w:bCs/>
          <w:sz w:val="24"/>
          <w:szCs w:val="24"/>
        </w:rPr>
        <w:t>Funds Requested:</w:t>
      </w:r>
      <w:r w:rsidR="1D614F0A" w:rsidRPr="6C5EA05F">
        <w:rPr>
          <w:b/>
          <w:bCs/>
          <w:sz w:val="24"/>
          <w:szCs w:val="24"/>
        </w:rPr>
        <w:t xml:space="preserve"> </w:t>
      </w:r>
      <w:r w:rsidRPr="00D961FA">
        <w:rPr>
          <w:b/>
          <w:iCs/>
          <w:sz w:val="24"/>
        </w:rPr>
        <w:tab/>
      </w:r>
      <w:r w:rsidRPr="6C5EA05F">
        <w:rPr>
          <w:i/>
          <w:iCs/>
          <w:sz w:val="24"/>
          <w:szCs w:val="24"/>
        </w:rPr>
        <w:t xml:space="preserve">Identify the total amount of funds requested per year including the local match. Also include a breakdown of the total funds identifying the CMAQ contribution and the match contribution. </w:t>
      </w:r>
    </w:p>
    <w:p w14:paraId="334CD683" w14:textId="77777777" w:rsidR="00F7678F" w:rsidRPr="00D961FA" w:rsidRDefault="00F7678F" w:rsidP="00F7678F">
      <w:pPr>
        <w:ind w:left="2880" w:hanging="2880"/>
        <w:rPr>
          <w:i/>
          <w:iCs/>
          <w:sz w:val="24"/>
        </w:rPr>
      </w:pPr>
    </w:p>
    <w:p w14:paraId="25CE31CA" w14:textId="72CD3998" w:rsidR="00F7678F" w:rsidRPr="004A3179" w:rsidRDefault="00F7678F" w:rsidP="6C5EA05F">
      <w:pPr>
        <w:ind w:left="2880" w:hanging="2880"/>
        <w:rPr>
          <w:i/>
          <w:iCs/>
          <w:sz w:val="24"/>
          <w:szCs w:val="24"/>
        </w:rPr>
      </w:pPr>
      <w:r w:rsidRPr="6C5EA05F">
        <w:rPr>
          <w:b/>
          <w:bCs/>
          <w:sz w:val="24"/>
          <w:szCs w:val="24"/>
        </w:rPr>
        <w:t>Local Match:</w:t>
      </w:r>
      <w:r w:rsidR="5CE6D82B" w:rsidRPr="6C5EA05F">
        <w:rPr>
          <w:b/>
          <w:bCs/>
          <w:sz w:val="24"/>
          <w:szCs w:val="24"/>
        </w:rPr>
        <w:t xml:space="preserve"> </w:t>
      </w:r>
      <w:r w:rsidRPr="004A3179">
        <w:rPr>
          <w:b/>
          <w:iCs/>
          <w:sz w:val="24"/>
        </w:rPr>
        <w:tab/>
      </w:r>
      <w:r w:rsidRPr="6C5EA05F">
        <w:rPr>
          <w:i/>
          <w:iCs/>
          <w:sz w:val="24"/>
          <w:szCs w:val="24"/>
        </w:rPr>
        <w:t xml:space="preserve">Identify the source of the local match as well as the amount. </w:t>
      </w:r>
      <w:r w:rsidR="006072F2" w:rsidRPr="6C5EA05F">
        <w:rPr>
          <w:i/>
          <w:iCs/>
          <w:sz w:val="24"/>
          <w:szCs w:val="24"/>
        </w:rPr>
        <w:t>For public agencies, in general, the federal share for projects is 80%</w:t>
      </w:r>
      <w:r w:rsidRPr="6C5EA05F">
        <w:rPr>
          <w:i/>
          <w:iCs/>
          <w:sz w:val="24"/>
          <w:szCs w:val="24"/>
        </w:rPr>
        <w:t xml:space="preserve">; 50% </w:t>
      </w:r>
      <w:r w:rsidR="004A3179" w:rsidRPr="6C5EA05F">
        <w:rPr>
          <w:i/>
          <w:iCs/>
          <w:sz w:val="24"/>
          <w:szCs w:val="24"/>
        </w:rPr>
        <w:t>for projects from private firms.</w:t>
      </w:r>
    </w:p>
    <w:p w14:paraId="7258CFD2" w14:textId="77777777" w:rsidR="00F7678F" w:rsidRPr="00D961FA" w:rsidRDefault="00F7678F" w:rsidP="00F7678F">
      <w:pPr>
        <w:ind w:left="2880" w:hanging="2880"/>
        <w:rPr>
          <w:i/>
          <w:iCs/>
          <w:sz w:val="24"/>
        </w:rPr>
      </w:pPr>
    </w:p>
    <w:p w14:paraId="5D545624" w14:textId="0642A85C" w:rsidR="00F7678F" w:rsidRPr="00D961FA" w:rsidRDefault="00F7678F" w:rsidP="6C5EA05F">
      <w:pPr>
        <w:ind w:left="2880" w:hanging="2880"/>
        <w:rPr>
          <w:i/>
          <w:iCs/>
          <w:sz w:val="24"/>
          <w:szCs w:val="24"/>
        </w:rPr>
      </w:pPr>
      <w:r w:rsidRPr="6C5EA05F">
        <w:rPr>
          <w:b/>
          <w:bCs/>
          <w:sz w:val="24"/>
          <w:szCs w:val="24"/>
        </w:rPr>
        <w:lastRenderedPageBreak/>
        <w:t>Where:</w:t>
      </w:r>
      <w:r w:rsidR="0D97E9B5" w:rsidRPr="6C5EA05F">
        <w:rPr>
          <w:b/>
          <w:bCs/>
          <w:sz w:val="24"/>
          <w:szCs w:val="24"/>
        </w:rPr>
        <w:t xml:space="preserve"> </w:t>
      </w:r>
      <w:r w:rsidRPr="00D961FA">
        <w:rPr>
          <w:b/>
          <w:iCs/>
          <w:sz w:val="24"/>
        </w:rPr>
        <w:tab/>
      </w:r>
      <w:r w:rsidRPr="6C5EA05F">
        <w:rPr>
          <w:i/>
          <w:iCs/>
          <w:sz w:val="24"/>
          <w:szCs w:val="24"/>
        </w:rPr>
        <w:t>Where will the project take place and where will the estimated emissions and/or congestion reductions occur?</w:t>
      </w:r>
      <w:r w:rsidR="1E46802D" w:rsidRPr="6C5EA05F">
        <w:rPr>
          <w:i/>
          <w:iCs/>
          <w:sz w:val="24"/>
          <w:szCs w:val="24"/>
        </w:rPr>
        <w:t xml:space="preserve">  </w:t>
      </w:r>
      <w:r w:rsidRPr="00D961FA">
        <w:rPr>
          <w:b/>
          <w:iCs/>
          <w:sz w:val="24"/>
        </w:rPr>
        <w:tab/>
      </w:r>
      <w:r w:rsidRPr="6C5EA05F">
        <w:rPr>
          <w:i/>
          <w:iCs/>
          <w:sz w:val="24"/>
          <w:szCs w:val="24"/>
        </w:rPr>
        <w:t>(municipalities, counties etc.</w:t>
      </w:r>
      <w:r w:rsidR="00D00414" w:rsidRPr="6C5EA05F">
        <w:rPr>
          <w:i/>
          <w:iCs/>
          <w:color w:val="000000" w:themeColor="text1"/>
          <w:sz w:val="24"/>
          <w:szCs w:val="24"/>
        </w:rPr>
        <w:t>)</w:t>
      </w:r>
    </w:p>
    <w:p w14:paraId="077983BD" w14:textId="77777777" w:rsidR="00F7678F" w:rsidRPr="00D961FA" w:rsidRDefault="00F7678F" w:rsidP="00F7678F">
      <w:pPr>
        <w:ind w:left="2880" w:hanging="2880"/>
        <w:rPr>
          <w:i/>
          <w:iCs/>
          <w:sz w:val="24"/>
        </w:rPr>
      </w:pPr>
    </w:p>
    <w:p w14:paraId="5BBFA946" w14:textId="787557AA" w:rsidR="00F7678F" w:rsidRPr="00D961FA" w:rsidRDefault="00F7678F" w:rsidP="6C5EA05F">
      <w:pPr>
        <w:ind w:left="2880" w:hanging="2880"/>
        <w:rPr>
          <w:i/>
          <w:iCs/>
          <w:sz w:val="24"/>
          <w:szCs w:val="24"/>
        </w:rPr>
      </w:pPr>
      <w:r w:rsidRPr="6C5EA05F">
        <w:rPr>
          <w:b/>
          <w:bCs/>
          <w:sz w:val="24"/>
          <w:szCs w:val="24"/>
        </w:rPr>
        <w:t>Partners:</w:t>
      </w:r>
      <w:r w:rsidR="7E2017E9" w:rsidRPr="6C5EA05F">
        <w:rPr>
          <w:b/>
          <w:bCs/>
          <w:sz w:val="24"/>
          <w:szCs w:val="24"/>
        </w:rPr>
        <w:t xml:space="preserve"> </w:t>
      </w:r>
      <w:r w:rsidRPr="00D961FA">
        <w:rPr>
          <w:b/>
          <w:iCs/>
          <w:sz w:val="24"/>
        </w:rPr>
        <w:tab/>
      </w:r>
      <w:r w:rsidRPr="6C5EA05F">
        <w:rPr>
          <w:i/>
          <w:iCs/>
          <w:sz w:val="24"/>
          <w:szCs w:val="24"/>
        </w:rPr>
        <w:t>Who will the lead agency partner with i.e. county, municipality, private firm, TMA</w:t>
      </w:r>
      <w:r w:rsidRPr="6C5EA05F">
        <w:rPr>
          <w:i/>
          <w:iCs/>
          <w:color w:val="00B050"/>
          <w:sz w:val="24"/>
          <w:szCs w:val="24"/>
        </w:rPr>
        <w:t xml:space="preserve">, </w:t>
      </w:r>
      <w:r w:rsidRPr="6C5EA05F">
        <w:rPr>
          <w:i/>
          <w:iCs/>
          <w:sz w:val="24"/>
          <w:szCs w:val="24"/>
        </w:rPr>
        <w:t>school board, NJDOT, NJ T</w:t>
      </w:r>
      <w:r w:rsidR="005A646E" w:rsidRPr="6C5EA05F">
        <w:rPr>
          <w:i/>
          <w:iCs/>
          <w:sz w:val="24"/>
          <w:szCs w:val="24"/>
        </w:rPr>
        <w:t>RANSIT</w:t>
      </w:r>
      <w:r w:rsidRPr="6C5EA05F">
        <w:rPr>
          <w:i/>
          <w:iCs/>
          <w:sz w:val="24"/>
          <w:szCs w:val="24"/>
        </w:rPr>
        <w:t>, NJDEP, PANYNJ</w:t>
      </w:r>
      <w:r w:rsidR="00B0257E" w:rsidRPr="6C5EA05F">
        <w:rPr>
          <w:i/>
          <w:iCs/>
          <w:sz w:val="24"/>
          <w:szCs w:val="24"/>
        </w:rPr>
        <w:t>,</w:t>
      </w:r>
      <w:r w:rsidRPr="6C5EA05F">
        <w:rPr>
          <w:i/>
          <w:iCs/>
          <w:sz w:val="24"/>
          <w:szCs w:val="24"/>
        </w:rPr>
        <w:t xml:space="preserve"> etc.</w:t>
      </w:r>
    </w:p>
    <w:p w14:paraId="62CDC46F" w14:textId="77777777" w:rsidR="00F7678F" w:rsidRPr="00D961FA" w:rsidRDefault="00F7678F" w:rsidP="00F7678F">
      <w:pPr>
        <w:ind w:left="2880" w:hanging="2880"/>
        <w:rPr>
          <w:sz w:val="24"/>
        </w:rPr>
      </w:pPr>
    </w:p>
    <w:p w14:paraId="0AF5C6A5" w14:textId="416914A5" w:rsidR="00F7678F" w:rsidRPr="00D961FA" w:rsidRDefault="00F7678F" w:rsidP="6C5EA05F">
      <w:pPr>
        <w:ind w:left="2880" w:hanging="2880"/>
        <w:rPr>
          <w:sz w:val="24"/>
          <w:szCs w:val="24"/>
        </w:rPr>
      </w:pPr>
      <w:r w:rsidRPr="6C5EA05F">
        <w:rPr>
          <w:b/>
          <w:bCs/>
          <w:sz w:val="24"/>
          <w:szCs w:val="24"/>
        </w:rPr>
        <w:t>Products:</w:t>
      </w:r>
      <w:r w:rsidR="42900573" w:rsidRPr="6C5EA05F">
        <w:rPr>
          <w:b/>
          <w:bCs/>
          <w:sz w:val="24"/>
          <w:szCs w:val="24"/>
        </w:rPr>
        <w:t xml:space="preserve"> </w:t>
      </w:r>
      <w:r w:rsidRPr="00D961FA">
        <w:rPr>
          <w:b/>
          <w:bCs/>
          <w:sz w:val="24"/>
        </w:rPr>
        <w:tab/>
      </w:r>
      <w:r w:rsidRPr="6C5EA05F">
        <w:rPr>
          <w:i/>
          <w:iCs/>
          <w:sz w:val="24"/>
          <w:szCs w:val="24"/>
        </w:rPr>
        <w:t>What products would result from this project?</w:t>
      </w:r>
    </w:p>
    <w:p w14:paraId="11D26623" w14:textId="77777777" w:rsidR="00F7678F" w:rsidRPr="00D961FA" w:rsidRDefault="00F7678F" w:rsidP="00F7678F">
      <w:pPr>
        <w:ind w:left="2880" w:hanging="2880"/>
        <w:rPr>
          <w:sz w:val="24"/>
        </w:rPr>
      </w:pPr>
    </w:p>
    <w:p w14:paraId="4FA4F70C" w14:textId="4755F539" w:rsidR="00F7678F" w:rsidRPr="00D961FA" w:rsidRDefault="00F7678F" w:rsidP="6C5EA05F">
      <w:pPr>
        <w:ind w:left="2880" w:hanging="2880"/>
        <w:rPr>
          <w:sz w:val="24"/>
          <w:szCs w:val="24"/>
        </w:rPr>
      </w:pPr>
      <w:r w:rsidRPr="6C5EA05F">
        <w:rPr>
          <w:b/>
          <w:bCs/>
          <w:sz w:val="24"/>
          <w:szCs w:val="24"/>
        </w:rPr>
        <w:t>Contact Person:</w:t>
      </w:r>
      <w:r w:rsidR="206EE470" w:rsidRPr="6C5EA05F">
        <w:rPr>
          <w:b/>
          <w:bCs/>
          <w:sz w:val="24"/>
          <w:szCs w:val="24"/>
        </w:rPr>
        <w:t xml:space="preserve"> </w:t>
      </w:r>
      <w:r w:rsidRPr="00D961FA">
        <w:rPr>
          <w:b/>
          <w:bCs/>
          <w:sz w:val="24"/>
        </w:rPr>
        <w:tab/>
      </w:r>
      <w:r w:rsidRPr="6C5EA05F">
        <w:rPr>
          <w:i/>
          <w:iCs/>
          <w:sz w:val="24"/>
          <w:szCs w:val="24"/>
        </w:rPr>
        <w:t>Name, phone, e-mail and fax for additional information</w:t>
      </w:r>
    </w:p>
    <w:p w14:paraId="06A67941" w14:textId="77777777" w:rsidR="00F7678F" w:rsidRPr="00D961FA" w:rsidRDefault="00F7678F" w:rsidP="00F7678F">
      <w:pPr>
        <w:ind w:left="2880" w:hanging="2880"/>
        <w:rPr>
          <w:b/>
          <w:bCs/>
          <w:sz w:val="24"/>
        </w:rPr>
      </w:pPr>
    </w:p>
    <w:p w14:paraId="3B8669B0" w14:textId="4E212CF2" w:rsidR="00F7678F" w:rsidRPr="004E73DE" w:rsidRDefault="00F7678F" w:rsidP="00F7678F">
      <w:pPr>
        <w:rPr>
          <w:sz w:val="24"/>
          <w:szCs w:val="24"/>
        </w:rPr>
      </w:pPr>
      <w:r w:rsidRPr="6C5EA05F">
        <w:rPr>
          <w:b/>
          <w:bCs/>
          <w:sz w:val="24"/>
          <w:szCs w:val="24"/>
        </w:rPr>
        <w:t>Thumbnail Submission:</w:t>
      </w:r>
      <w:r w:rsidR="69F58AF6" w:rsidRPr="6C5EA05F">
        <w:rPr>
          <w:b/>
          <w:bCs/>
          <w:sz w:val="24"/>
          <w:szCs w:val="24"/>
        </w:rPr>
        <w:t xml:space="preserve">       </w:t>
      </w:r>
      <w:r>
        <w:rPr>
          <w:b/>
          <w:bCs/>
          <w:sz w:val="24"/>
        </w:rPr>
        <w:tab/>
      </w:r>
      <w:r w:rsidRPr="6C5EA05F">
        <w:rPr>
          <w:sz w:val="24"/>
          <w:szCs w:val="24"/>
        </w:rPr>
        <w:t>Thumbnail a</w:t>
      </w:r>
      <w:r w:rsidRPr="004E73DE">
        <w:rPr>
          <w:sz w:val="24"/>
          <w:szCs w:val="24"/>
        </w:rPr>
        <w:t>pplications should be addressed to:</w:t>
      </w:r>
    </w:p>
    <w:p w14:paraId="2E914BD2" w14:textId="77777777" w:rsidR="00F7678F" w:rsidRPr="00935AAA" w:rsidRDefault="00F7678F" w:rsidP="00F7678F">
      <w:pPr>
        <w:ind w:left="2880"/>
        <w:rPr>
          <w:sz w:val="24"/>
          <w:szCs w:val="24"/>
        </w:rPr>
      </w:pPr>
      <w:r w:rsidRPr="6C5EA05F">
        <w:rPr>
          <w:sz w:val="24"/>
          <w:szCs w:val="24"/>
        </w:rPr>
        <w:t>Liz DeRuchie</w:t>
      </w:r>
    </w:p>
    <w:p w14:paraId="17168AB0" w14:textId="0B343239" w:rsidR="00F7678F" w:rsidRPr="00935AAA" w:rsidRDefault="004C5CA7" w:rsidP="00F7678F">
      <w:pPr>
        <w:ind w:left="2880"/>
        <w:rPr>
          <w:sz w:val="24"/>
          <w:szCs w:val="24"/>
        </w:rPr>
      </w:pPr>
      <w:r>
        <w:rPr>
          <w:sz w:val="24"/>
          <w:szCs w:val="24"/>
        </w:rPr>
        <w:t>Manager, Air Quality</w:t>
      </w:r>
    </w:p>
    <w:p w14:paraId="56D33BC8" w14:textId="77777777" w:rsidR="00F7678F" w:rsidRPr="00935AAA" w:rsidRDefault="00F7678F" w:rsidP="00F7678F">
      <w:pPr>
        <w:ind w:left="2880"/>
        <w:rPr>
          <w:sz w:val="24"/>
          <w:szCs w:val="24"/>
        </w:rPr>
      </w:pPr>
      <w:r w:rsidRPr="00935AAA">
        <w:rPr>
          <w:sz w:val="24"/>
          <w:szCs w:val="24"/>
        </w:rPr>
        <w:t>North Jersey Transportation Planning Authority</w:t>
      </w:r>
    </w:p>
    <w:p w14:paraId="00A94A31" w14:textId="77777777" w:rsidR="00F7678F" w:rsidRPr="00935AAA" w:rsidRDefault="00F7678F" w:rsidP="00F7678F">
      <w:pPr>
        <w:ind w:left="2880"/>
        <w:rPr>
          <w:sz w:val="24"/>
          <w:szCs w:val="24"/>
        </w:rPr>
      </w:pPr>
      <w:r w:rsidRPr="00935AAA">
        <w:rPr>
          <w:sz w:val="24"/>
          <w:szCs w:val="24"/>
        </w:rPr>
        <w:t>One Newark Center, 17</w:t>
      </w:r>
      <w:r w:rsidRPr="00935AAA">
        <w:rPr>
          <w:sz w:val="24"/>
          <w:szCs w:val="24"/>
          <w:vertAlign w:val="superscript"/>
        </w:rPr>
        <w:t>th</w:t>
      </w:r>
      <w:r w:rsidRPr="00935AAA">
        <w:rPr>
          <w:sz w:val="24"/>
          <w:szCs w:val="24"/>
        </w:rPr>
        <w:t xml:space="preserve"> Floor</w:t>
      </w:r>
    </w:p>
    <w:p w14:paraId="798FE7CE" w14:textId="77777777" w:rsidR="00F7678F" w:rsidRPr="00935AAA" w:rsidRDefault="00F7678F" w:rsidP="00F7678F">
      <w:pPr>
        <w:ind w:left="2880"/>
        <w:rPr>
          <w:sz w:val="24"/>
          <w:szCs w:val="24"/>
        </w:rPr>
      </w:pPr>
      <w:r w:rsidRPr="00935AAA">
        <w:rPr>
          <w:sz w:val="24"/>
          <w:szCs w:val="24"/>
        </w:rPr>
        <w:t>Newark, NJ 07102</w:t>
      </w:r>
    </w:p>
    <w:p w14:paraId="20BCB7E9" w14:textId="77777777" w:rsidR="00F7678F" w:rsidRPr="00935AAA" w:rsidRDefault="00B60BBF" w:rsidP="00F7678F">
      <w:pPr>
        <w:ind w:left="2880"/>
        <w:rPr>
          <w:sz w:val="24"/>
          <w:szCs w:val="24"/>
        </w:rPr>
      </w:pPr>
      <w:hyperlink r:id="rId27" w:history="1">
        <w:r w:rsidR="00F7678F" w:rsidRPr="00935AAA">
          <w:rPr>
            <w:color w:val="0000FF"/>
            <w:sz w:val="24"/>
            <w:szCs w:val="24"/>
            <w:u w:val="single"/>
          </w:rPr>
          <w:t>liz@njtpa.org</w:t>
        </w:r>
      </w:hyperlink>
    </w:p>
    <w:p w14:paraId="02E81E38" w14:textId="77777777" w:rsidR="00F7678F" w:rsidRPr="00935AAA" w:rsidRDefault="00F7678F" w:rsidP="00F7678F">
      <w:pPr>
        <w:ind w:left="2880"/>
        <w:rPr>
          <w:sz w:val="24"/>
          <w:szCs w:val="24"/>
        </w:rPr>
      </w:pPr>
      <w:r w:rsidRPr="00935AAA">
        <w:rPr>
          <w:sz w:val="24"/>
          <w:szCs w:val="24"/>
        </w:rPr>
        <w:t>973-639-8446</w:t>
      </w:r>
    </w:p>
    <w:p w14:paraId="1DDC0324" w14:textId="77777777" w:rsidR="00F7678F" w:rsidRDefault="00F7678F" w:rsidP="00F7678F">
      <w:pPr>
        <w:ind w:left="2880" w:hanging="2880"/>
        <w:rPr>
          <w:b/>
          <w:bCs/>
          <w:sz w:val="24"/>
        </w:rPr>
      </w:pPr>
    </w:p>
    <w:p w14:paraId="1C7149C9" w14:textId="31A3943F" w:rsidR="00F7678F" w:rsidRPr="00D961FA" w:rsidRDefault="00F7678F" w:rsidP="00F7678F">
      <w:pPr>
        <w:ind w:left="2880" w:hanging="2880"/>
        <w:rPr>
          <w:bCs/>
        </w:rPr>
      </w:pPr>
      <w:r w:rsidRPr="00D961FA">
        <w:rPr>
          <w:b/>
          <w:bCs/>
          <w:sz w:val="24"/>
        </w:rPr>
        <w:t xml:space="preserve">This outline should be a </w:t>
      </w:r>
      <w:r w:rsidRPr="00D961FA">
        <w:rPr>
          <w:b/>
          <w:bCs/>
          <w:sz w:val="24"/>
          <w:u w:val="single"/>
        </w:rPr>
        <w:t>maximum</w:t>
      </w:r>
      <w:r w:rsidR="00B0257E">
        <w:rPr>
          <w:b/>
          <w:bCs/>
          <w:sz w:val="24"/>
          <w:u w:val="single"/>
        </w:rPr>
        <w:t xml:space="preserve"> </w:t>
      </w:r>
      <w:r w:rsidRPr="00D961FA">
        <w:rPr>
          <w:b/>
          <w:bCs/>
          <w:sz w:val="24"/>
          <w:u w:val="single"/>
        </w:rPr>
        <w:t>of two pages</w:t>
      </w:r>
      <w:r w:rsidRPr="00D961FA">
        <w:rPr>
          <w:b/>
          <w:bCs/>
          <w:sz w:val="24"/>
        </w:rPr>
        <w:t>.</w:t>
      </w:r>
      <w:r w:rsidR="00AC6AA8">
        <w:rPr>
          <w:bCs/>
        </w:rPr>
        <w:t xml:space="preserve"> </w:t>
      </w:r>
    </w:p>
    <w:p w14:paraId="412855FF" w14:textId="77777777" w:rsidR="00F7678F" w:rsidRPr="00D961FA" w:rsidRDefault="00F7678F" w:rsidP="00F7678F">
      <w:pPr>
        <w:rPr>
          <w:bCs/>
          <w:sz w:val="24"/>
        </w:rPr>
      </w:pPr>
    </w:p>
    <w:p w14:paraId="4377F765" w14:textId="77777777" w:rsidR="00F7678F" w:rsidRPr="00D961FA" w:rsidRDefault="00F7678F" w:rsidP="00F7678F">
      <w:pPr>
        <w:rPr>
          <w:b/>
          <w:bCs/>
          <w:sz w:val="24"/>
        </w:rPr>
      </w:pPr>
    </w:p>
    <w:p w14:paraId="07171CF1" w14:textId="77777777" w:rsidR="009F3D18" w:rsidRDefault="009F3D18" w:rsidP="00F7678F">
      <w:pPr>
        <w:jc w:val="center"/>
        <w:rPr>
          <w:b/>
          <w:bCs/>
          <w:sz w:val="32"/>
          <w:szCs w:val="28"/>
        </w:rPr>
      </w:pPr>
    </w:p>
    <w:p w14:paraId="13A409E2" w14:textId="77777777" w:rsidR="00D9513D" w:rsidRDefault="00D9513D" w:rsidP="00F7678F">
      <w:pPr>
        <w:jc w:val="center"/>
        <w:rPr>
          <w:b/>
          <w:bCs/>
          <w:sz w:val="32"/>
          <w:szCs w:val="28"/>
        </w:rPr>
      </w:pPr>
    </w:p>
    <w:p w14:paraId="215A2512" w14:textId="77777777" w:rsidR="00D9513D" w:rsidRDefault="00D9513D" w:rsidP="00F7678F">
      <w:pPr>
        <w:jc w:val="center"/>
        <w:rPr>
          <w:b/>
          <w:bCs/>
          <w:sz w:val="32"/>
          <w:szCs w:val="28"/>
        </w:rPr>
      </w:pPr>
    </w:p>
    <w:p w14:paraId="12C19088" w14:textId="77777777" w:rsidR="00D9513D" w:rsidRDefault="00D9513D" w:rsidP="00F7678F">
      <w:pPr>
        <w:jc w:val="center"/>
        <w:rPr>
          <w:b/>
          <w:bCs/>
          <w:sz w:val="32"/>
          <w:szCs w:val="28"/>
        </w:rPr>
      </w:pPr>
    </w:p>
    <w:p w14:paraId="70BCE08A" w14:textId="77777777" w:rsidR="00D9513D" w:rsidRDefault="00D9513D" w:rsidP="00F7678F">
      <w:pPr>
        <w:jc w:val="center"/>
        <w:rPr>
          <w:b/>
          <w:bCs/>
          <w:sz w:val="32"/>
          <w:szCs w:val="28"/>
        </w:rPr>
      </w:pPr>
    </w:p>
    <w:p w14:paraId="07D3993D" w14:textId="77777777" w:rsidR="00D9513D" w:rsidRDefault="00D9513D" w:rsidP="00F7678F">
      <w:pPr>
        <w:jc w:val="center"/>
        <w:rPr>
          <w:b/>
          <w:bCs/>
          <w:sz w:val="32"/>
          <w:szCs w:val="28"/>
        </w:rPr>
      </w:pPr>
    </w:p>
    <w:p w14:paraId="325EAEAD" w14:textId="77777777" w:rsidR="00D9513D" w:rsidRDefault="00D9513D" w:rsidP="00F7678F">
      <w:pPr>
        <w:jc w:val="center"/>
        <w:rPr>
          <w:b/>
          <w:bCs/>
          <w:sz w:val="32"/>
          <w:szCs w:val="28"/>
        </w:rPr>
      </w:pPr>
    </w:p>
    <w:p w14:paraId="7B1DC3C2" w14:textId="77777777" w:rsidR="00D9513D" w:rsidRDefault="00D9513D" w:rsidP="00F7678F">
      <w:pPr>
        <w:jc w:val="center"/>
        <w:rPr>
          <w:b/>
          <w:bCs/>
          <w:sz w:val="32"/>
          <w:szCs w:val="28"/>
        </w:rPr>
      </w:pPr>
    </w:p>
    <w:p w14:paraId="56991F2B" w14:textId="77777777" w:rsidR="00D9513D" w:rsidRDefault="00D9513D" w:rsidP="00F7678F">
      <w:pPr>
        <w:jc w:val="center"/>
        <w:rPr>
          <w:b/>
          <w:bCs/>
          <w:sz w:val="32"/>
          <w:szCs w:val="28"/>
        </w:rPr>
      </w:pPr>
    </w:p>
    <w:p w14:paraId="7825C4A2" w14:textId="77777777" w:rsidR="00D9513D" w:rsidRDefault="00D9513D" w:rsidP="00F7678F">
      <w:pPr>
        <w:jc w:val="center"/>
        <w:rPr>
          <w:b/>
          <w:bCs/>
          <w:sz w:val="32"/>
          <w:szCs w:val="28"/>
        </w:rPr>
      </w:pPr>
    </w:p>
    <w:p w14:paraId="71C10DCD" w14:textId="77777777" w:rsidR="00D9513D" w:rsidRDefault="00D9513D" w:rsidP="00F7678F">
      <w:pPr>
        <w:jc w:val="center"/>
        <w:rPr>
          <w:b/>
          <w:bCs/>
          <w:sz w:val="32"/>
          <w:szCs w:val="28"/>
        </w:rPr>
      </w:pPr>
    </w:p>
    <w:p w14:paraId="7F710397" w14:textId="77777777" w:rsidR="00D9513D" w:rsidRDefault="00D9513D" w:rsidP="00F7678F">
      <w:pPr>
        <w:jc w:val="center"/>
        <w:rPr>
          <w:b/>
          <w:bCs/>
          <w:sz w:val="32"/>
          <w:szCs w:val="28"/>
        </w:rPr>
      </w:pPr>
    </w:p>
    <w:p w14:paraId="7E237A65" w14:textId="77777777" w:rsidR="00D9513D" w:rsidRDefault="00D9513D" w:rsidP="00F7678F">
      <w:pPr>
        <w:jc w:val="center"/>
        <w:rPr>
          <w:b/>
          <w:bCs/>
          <w:sz w:val="32"/>
          <w:szCs w:val="28"/>
        </w:rPr>
      </w:pPr>
    </w:p>
    <w:p w14:paraId="625D6724" w14:textId="77777777" w:rsidR="00D9513D" w:rsidRDefault="00D9513D" w:rsidP="00F7678F">
      <w:pPr>
        <w:jc w:val="center"/>
        <w:rPr>
          <w:b/>
          <w:bCs/>
          <w:sz w:val="32"/>
          <w:szCs w:val="28"/>
        </w:rPr>
      </w:pPr>
    </w:p>
    <w:p w14:paraId="3208EFA7" w14:textId="77777777" w:rsidR="00D9513D" w:rsidRDefault="00D9513D" w:rsidP="00F7678F">
      <w:pPr>
        <w:jc w:val="center"/>
        <w:rPr>
          <w:b/>
          <w:bCs/>
          <w:sz w:val="32"/>
          <w:szCs w:val="28"/>
        </w:rPr>
      </w:pPr>
    </w:p>
    <w:p w14:paraId="4820C4D7" w14:textId="77777777" w:rsidR="00D9513D" w:rsidRDefault="00D9513D" w:rsidP="00F7678F">
      <w:pPr>
        <w:jc w:val="center"/>
        <w:rPr>
          <w:b/>
          <w:bCs/>
          <w:sz w:val="32"/>
          <w:szCs w:val="28"/>
        </w:rPr>
      </w:pPr>
    </w:p>
    <w:p w14:paraId="39DD4294" w14:textId="77777777" w:rsidR="00D9513D" w:rsidRDefault="00D9513D" w:rsidP="00F7678F">
      <w:pPr>
        <w:jc w:val="center"/>
        <w:rPr>
          <w:b/>
          <w:bCs/>
          <w:sz w:val="32"/>
          <w:szCs w:val="28"/>
        </w:rPr>
      </w:pPr>
    </w:p>
    <w:p w14:paraId="7859D913" w14:textId="29E99CB9" w:rsidR="00D9513D" w:rsidRDefault="00D9513D" w:rsidP="00D9513D">
      <w:pPr>
        <w:rPr>
          <w:b/>
          <w:bCs/>
          <w:sz w:val="32"/>
          <w:szCs w:val="28"/>
        </w:rPr>
      </w:pPr>
    </w:p>
    <w:p w14:paraId="374EC1C8" w14:textId="4F4F374D" w:rsidR="00D9513D" w:rsidRPr="00295096" w:rsidRDefault="00D9513D" w:rsidP="6C5EA05F">
      <w:pPr>
        <w:jc w:val="center"/>
        <w:rPr>
          <w:b/>
          <w:bCs/>
          <w:sz w:val="32"/>
          <w:szCs w:val="32"/>
        </w:rPr>
      </w:pPr>
    </w:p>
    <w:p w14:paraId="4130184F" w14:textId="4B433177" w:rsidR="00D9513D" w:rsidRPr="00295096" w:rsidRDefault="00D9513D" w:rsidP="6C5EA05F">
      <w:pPr>
        <w:jc w:val="center"/>
        <w:rPr>
          <w:b/>
          <w:bCs/>
          <w:sz w:val="32"/>
          <w:szCs w:val="32"/>
        </w:rPr>
      </w:pPr>
      <w:r w:rsidRPr="6C5EA05F">
        <w:rPr>
          <w:b/>
          <w:bCs/>
          <w:sz w:val="32"/>
          <w:szCs w:val="32"/>
        </w:rPr>
        <w:t>FY2021-2023 TCAM THUMBNAIL REVIEW</w:t>
      </w:r>
    </w:p>
    <w:p w14:paraId="6D2174FA" w14:textId="77777777" w:rsidR="00D9513D" w:rsidRDefault="00D9513D" w:rsidP="00D9513D">
      <w:pPr>
        <w:pStyle w:val="ListParagraph"/>
      </w:pPr>
    </w:p>
    <w:p w14:paraId="37918957" w14:textId="40402260" w:rsidR="00D9513D" w:rsidRPr="0087262C" w:rsidRDefault="00D9513D" w:rsidP="0087262C">
      <w:pPr>
        <w:spacing w:after="240"/>
        <w:rPr>
          <w:sz w:val="24"/>
          <w:szCs w:val="24"/>
        </w:rPr>
      </w:pPr>
      <w:r w:rsidRPr="0087262C">
        <w:rPr>
          <w:sz w:val="24"/>
          <w:szCs w:val="24"/>
        </w:rPr>
        <w:t>Achieves primary CMAQ goal of reducing criterion-pollutants/ traffic congestion</w:t>
      </w:r>
      <w:r w:rsidRPr="0087262C">
        <w:rPr>
          <w:sz w:val="24"/>
          <w:szCs w:val="24"/>
        </w:rPr>
        <w:tab/>
      </w:r>
      <w:r w:rsidR="0087262C">
        <w:rPr>
          <w:sz w:val="24"/>
          <w:szCs w:val="24"/>
        </w:rPr>
        <w:t xml:space="preserve"> </w:t>
      </w:r>
      <w:r w:rsidRPr="0087262C">
        <w:rPr>
          <w:sz w:val="24"/>
          <w:szCs w:val="24"/>
        </w:rPr>
        <w:t>y/n</w:t>
      </w:r>
      <w:r w:rsidRPr="0087262C">
        <w:rPr>
          <w:sz w:val="24"/>
          <w:szCs w:val="24"/>
        </w:rPr>
        <w:tab/>
        <w:t>_____</w:t>
      </w:r>
    </w:p>
    <w:p w14:paraId="654EA572" w14:textId="777391B1" w:rsidR="00D9513D" w:rsidRPr="0087262C" w:rsidRDefault="00D9513D" w:rsidP="0087262C">
      <w:pPr>
        <w:spacing w:after="240"/>
        <w:rPr>
          <w:sz w:val="24"/>
          <w:szCs w:val="24"/>
        </w:rPr>
      </w:pPr>
      <w:r w:rsidRPr="0087262C">
        <w:rPr>
          <w:sz w:val="24"/>
          <w:szCs w:val="24"/>
        </w:rPr>
        <w:t>Has an immediate impact on pollution reduction and congestion mitigation</w:t>
      </w:r>
      <w:r w:rsidRPr="0087262C">
        <w:rPr>
          <w:sz w:val="24"/>
          <w:szCs w:val="24"/>
        </w:rPr>
        <w:tab/>
      </w:r>
      <w:r w:rsidRPr="0087262C">
        <w:rPr>
          <w:sz w:val="24"/>
          <w:szCs w:val="24"/>
        </w:rPr>
        <w:tab/>
      </w:r>
      <w:r w:rsidR="0087262C">
        <w:rPr>
          <w:sz w:val="24"/>
          <w:szCs w:val="24"/>
        </w:rPr>
        <w:t xml:space="preserve"> </w:t>
      </w:r>
      <w:r w:rsidRPr="0087262C">
        <w:rPr>
          <w:sz w:val="24"/>
          <w:szCs w:val="24"/>
        </w:rPr>
        <w:t>y/n</w:t>
      </w:r>
      <w:r w:rsidRPr="0087262C">
        <w:rPr>
          <w:sz w:val="24"/>
          <w:szCs w:val="24"/>
        </w:rPr>
        <w:tab/>
        <w:t>_____</w:t>
      </w:r>
    </w:p>
    <w:p w14:paraId="152DF443" w14:textId="27A924D2" w:rsidR="00D9513D" w:rsidRPr="0087262C" w:rsidRDefault="00D9513D" w:rsidP="0087262C">
      <w:pPr>
        <w:spacing w:after="240"/>
        <w:rPr>
          <w:sz w:val="24"/>
          <w:szCs w:val="24"/>
        </w:rPr>
      </w:pPr>
      <w:r w:rsidRPr="0087262C">
        <w:rPr>
          <w:sz w:val="24"/>
          <w:szCs w:val="24"/>
        </w:rPr>
        <w:t xml:space="preserve">Reduces fine particulate matter (PM </w:t>
      </w:r>
      <w:r w:rsidRPr="0087262C">
        <w:rPr>
          <w:sz w:val="24"/>
          <w:szCs w:val="24"/>
          <w:vertAlign w:val="subscript"/>
        </w:rPr>
        <w:t>2.5</w:t>
      </w:r>
      <w:r w:rsidRPr="0087262C">
        <w:rPr>
          <w:sz w:val="24"/>
          <w:szCs w:val="24"/>
        </w:rPr>
        <w:t>)</w:t>
      </w:r>
      <w:r w:rsidRPr="0087262C">
        <w:rPr>
          <w:sz w:val="24"/>
          <w:szCs w:val="24"/>
        </w:rPr>
        <w:tab/>
      </w:r>
      <w:r w:rsidRPr="0087262C">
        <w:rPr>
          <w:sz w:val="24"/>
          <w:szCs w:val="24"/>
        </w:rPr>
        <w:tab/>
      </w:r>
      <w:r w:rsidRPr="0087262C">
        <w:rPr>
          <w:sz w:val="24"/>
          <w:szCs w:val="24"/>
        </w:rPr>
        <w:tab/>
      </w:r>
      <w:r w:rsidRPr="0087262C">
        <w:rPr>
          <w:sz w:val="24"/>
          <w:szCs w:val="24"/>
        </w:rPr>
        <w:tab/>
      </w:r>
      <w:r w:rsidRPr="0087262C">
        <w:rPr>
          <w:sz w:val="24"/>
          <w:szCs w:val="24"/>
        </w:rPr>
        <w:tab/>
      </w:r>
      <w:r w:rsidRPr="0087262C">
        <w:rPr>
          <w:sz w:val="24"/>
          <w:szCs w:val="24"/>
        </w:rPr>
        <w:tab/>
      </w:r>
      <w:r w:rsidR="0087262C">
        <w:rPr>
          <w:sz w:val="24"/>
          <w:szCs w:val="24"/>
        </w:rPr>
        <w:t xml:space="preserve"> </w:t>
      </w:r>
      <w:r w:rsidRPr="0087262C">
        <w:rPr>
          <w:sz w:val="24"/>
          <w:szCs w:val="24"/>
        </w:rPr>
        <w:t>y/n</w:t>
      </w:r>
      <w:r w:rsidRPr="0087262C">
        <w:rPr>
          <w:sz w:val="24"/>
          <w:szCs w:val="24"/>
        </w:rPr>
        <w:tab/>
        <w:t>_____</w:t>
      </w:r>
    </w:p>
    <w:p w14:paraId="1F006CC2" w14:textId="1EF646F6" w:rsidR="00D9513D" w:rsidRPr="0087262C" w:rsidRDefault="00D9513D" w:rsidP="0087262C">
      <w:pPr>
        <w:spacing w:after="240"/>
        <w:rPr>
          <w:sz w:val="24"/>
          <w:szCs w:val="24"/>
        </w:rPr>
      </w:pPr>
      <w:r w:rsidRPr="0087262C">
        <w:rPr>
          <w:sz w:val="24"/>
          <w:szCs w:val="24"/>
        </w:rPr>
        <w:t>Achieves 2ndary goals i.e. improving fuel costs, VMT, noise, community relations</w:t>
      </w:r>
      <w:r w:rsidR="0087262C">
        <w:rPr>
          <w:sz w:val="24"/>
          <w:szCs w:val="24"/>
        </w:rPr>
        <w:t xml:space="preserve"> </w:t>
      </w:r>
      <w:r w:rsidRPr="0087262C">
        <w:rPr>
          <w:sz w:val="24"/>
          <w:szCs w:val="24"/>
        </w:rPr>
        <w:t>y/n</w:t>
      </w:r>
      <w:r w:rsidRPr="0087262C">
        <w:rPr>
          <w:sz w:val="24"/>
          <w:szCs w:val="24"/>
        </w:rPr>
        <w:tab/>
        <w:t>_____</w:t>
      </w:r>
    </w:p>
    <w:p w14:paraId="57876C8A" w14:textId="07167214" w:rsidR="000E439B" w:rsidRDefault="108BF6CC" w:rsidP="000E439B">
      <w:pPr>
        <w:rPr>
          <w:sz w:val="24"/>
          <w:szCs w:val="24"/>
        </w:rPr>
      </w:pPr>
      <w:r w:rsidRPr="3DD92661">
        <w:rPr>
          <w:sz w:val="24"/>
          <w:szCs w:val="24"/>
        </w:rPr>
        <w:t xml:space="preserve">Considers needs </w:t>
      </w:r>
      <w:r w:rsidR="75962E1F" w:rsidRPr="3DD92661">
        <w:rPr>
          <w:sz w:val="24"/>
          <w:szCs w:val="24"/>
        </w:rPr>
        <w:t>and</w:t>
      </w:r>
      <w:r w:rsidRPr="3DD92661">
        <w:rPr>
          <w:sz w:val="24"/>
          <w:szCs w:val="24"/>
        </w:rPr>
        <w:t xml:space="preserve"> specific benefits</w:t>
      </w:r>
      <w:r w:rsidR="202B0E73" w:rsidRPr="3DD92661">
        <w:rPr>
          <w:sz w:val="24"/>
          <w:szCs w:val="24"/>
        </w:rPr>
        <w:t xml:space="preserve"> of</w:t>
      </w:r>
      <w:r w:rsidRPr="3DD92661">
        <w:rPr>
          <w:sz w:val="24"/>
          <w:szCs w:val="24"/>
        </w:rPr>
        <w:t xml:space="preserve"> environmental justice/low-income/</w:t>
      </w:r>
    </w:p>
    <w:p w14:paraId="4355EEFB" w14:textId="0880FA5B" w:rsidR="1B903EB8" w:rsidRDefault="108BF6CC" w:rsidP="11EDCBD4">
      <w:pPr>
        <w:spacing w:after="240"/>
        <w:rPr>
          <w:sz w:val="24"/>
          <w:szCs w:val="24"/>
        </w:rPr>
      </w:pPr>
      <w:r w:rsidRPr="6C5EA05F">
        <w:rPr>
          <w:sz w:val="24"/>
          <w:szCs w:val="24"/>
        </w:rPr>
        <w:t xml:space="preserve">minority </w:t>
      </w:r>
      <w:r w:rsidR="11E861B6" w:rsidRPr="6C5EA05F">
        <w:rPr>
          <w:sz w:val="24"/>
          <w:szCs w:val="24"/>
        </w:rPr>
        <w:t>communities</w:t>
      </w:r>
      <w:r w:rsidR="009121B6">
        <w:rPr>
          <w:sz w:val="24"/>
          <w:szCs w:val="24"/>
        </w:rPr>
        <w:t xml:space="preserve">                                                                                                 </w:t>
      </w:r>
      <w:r w:rsidR="009121B6" w:rsidRPr="0087262C">
        <w:rPr>
          <w:sz w:val="24"/>
          <w:szCs w:val="24"/>
        </w:rPr>
        <w:t>y/n</w:t>
      </w:r>
      <w:r w:rsidR="009121B6" w:rsidRPr="0087262C">
        <w:rPr>
          <w:sz w:val="24"/>
          <w:szCs w:val="24"/>
        </w:rPr>
        <w:tab/>
        <w:t>_____</w:t>
      </w:r>
    </w:p>
    <w:p w14:paraId="6E590DB7" w14:textId="690D0775" w:rsidR="00D9513D" w:rsidRPr="0087262C" w:rsidRDefault="00D9513D" w:rsidP="0087262C">
      <w:pPr>
        <w:spacing w:after="240"/>
        <w:rPr>
          <w:sz w:val="24"/>
          <w:szCs w:val="24"/>
        </w:rPr>
      </w:pPr>
      <w:r w:rsidRPr="0087262C">
        <w:rPr>
          <w:sz w:val="24"/>
          <w:szCs w:val="24"/>
        </w:rPr>
        <w:t>Innovative approach, serves as a model for replication elsewhere in our region</w:t>
      </w:r>
      <w:r w:rsidRPr="0087262C">
        <w:rPr>
          <w:sz w:val="24"/>
          <w:szCs w:val="24"/>
        </w:rPr>
        <w:tab/>
      </w:r>
      <w:r w:rsidR="0087262C">
        <w:rPr>
          <w:sz w:val="24"/>
          <w:szCs w:val="24"/>
        </w:rPr>
        <w:t xml:space="preserve"> </w:t>
      </w:r>
      <w:r w:rsidRPr="0087262C">
        <w:rPr>
          <w:sz w:val="24"/>
          <w:szCs w:val="24"/>
        </w:rPr>
        <w:t>y/n</w:t>
      </w:r>
      <w:r w:rsidRPr="0087262C">
        <w:rPr>
          <w:sz w:val="24"/>
          <w:szCs w:val="24"/>
        </w:rPr>
        <w:tab/>
        <w:t>_____</w:t>
      </w:r>
    </w:p>
    <w:p w14:paraId="69700B02" w14:textId="33E40745" w:rsidR="00D9513D" w:rsidRPr="0087262C" w:rsidRDefault="00D9513D" w:rsidP="0087262C">
      <w:pPr>
        <w:spacing w:after="240"/>
        <w:rPr>
          <w:sz w:val="24"/>
          <w:szCs w:val="24"/>
        </w:rPr>
      </w:pPr>
      <w:r w:rsidRPr="0087262C">
        <w:rPr>
          <w:sz w:val="24"/>
          <w:szCs w:val="24"/>
        </w:rPr>
        <w:t>Advances a recommendation(s) from a specific plan, study or legislation</w:t>
      </w:r>
      <w:r w:rsidRPr="0087262C">
        <w:rPr>
          <w:sz w:val="24"/>
          <w:szCs w:val="24"/>
        </w:rPr>
        <w:tab/>
      </w:r>
      <w:r w:rsidRPr="0087262C">
        <w:rPr>
          <w:sz w:val="24"/>
          <w:szCs w:val="24"/>
        </w:rPr>
        <w:tab/>
      </w:r>
      <w:r w:rsidR="0087262C">
        <w:rPr>
          <w:sz w:val="24"/>
          <w:szCs w:val="24"/>
        </w:rPr>
        <w:t xml:space="preserve"> </w:t>
      </w:r>
      <w:r w:rsidRPr="0087262C">
        <w:rPr>
          <w:sz w:val="24"/>
          <w:szCs w:val="24"/>
        </w:rPr>
        <w:t>y/n</w:t>
      </w:r>
      <w:r w:rsidRPr="0087262C">
        <w:rPr>
          <w:sz w:val="24"/>
          <w:szCs w:val="24"/>
        </w:rPr>
        <w:tab/>
        <w:t>_____</w:t>
      </w:r>
    </w:p>
    <w:p w14:paraId="0A632A5D" w14:textId="4DF7ADE5" w:rsidR="00D9513D" w:rsidRPr="0087262C" w:rsidRDefault="00D9513D" w:rsidP="0087262C">
      <w:pPr>
        <w:spacing w:after="240"/>
        <w:rPr>
          <w:sz w:val="24"/>
          <w:szCs w:val="24"/>
        </w:rPr>
      </w:pPr>
      <w:r w:rsidRPr="0087262C">
        <w:rPr>
          <w:sz w:val="24"/>
          <w:szCs w:val="24"/>
        </w:rPr>
        <w:t>Implemented realistically in the timeframe specified</w:t>
      </w:r>
      <w:r w:rsidRPr="0087262C">
        <w:rPr>
          <w:sz w:val="24"/>
          <w:szCs w:val="24"/>
        </w:rPr>
        <w:tab/>
      </w:r>
      <w:r w:rsidRPr="0087262C">
        <w:rPr>
          <w:sz w:val="24"/>
          <w:szCs w:val="24"/>
        </w:rPr>
        <w:tab/>
      </w:r>
      <w:r w:rsidRPr="0087262C">
        <w:rPr>
          <w:sz w:val="24"/>
          <w:szCs w:val="24"/>
        </w:rPr>
        <w:tab/>
      </w:r>
      <w:r w:rsidRPr="0087262C">
        <w:rPr>
          <w:sz w:val="24"/>
          <w:szCs w:val="24"/>
        </w:rPr>
        <w:tab/>
      </w:r>
      <w:r w:rsidRPr="0087262C">
        <w:rPr>
          <w:sz w:val="24"/>
          <w:szCs w:val="24"/>
        </w:rPr>
        <w:tab/>
      </w:r>
      <w:r w:rsidR="0087262C">
        <w:rPr>
          <w:sz w:val="24"/>
          <w:szCs w:val="24"/>
        </w:rPr>
        <w:t xml:space="preserve"> </w:t>
      </w:r>
      <w:r w:rsidRPr="0087262C">
        <w:rPr>
          <w:sz w:val="24"/>
          <w:szCs w:val="24"/>
        </w:rPr>
        <w:t>y/n</w:t>
      </w:r>
      <w:r w:rsidRPr="0087262C">
        <w:rPr>
          <w:sz w:val="24"/>
          <w:szCs w:val="24"/>
        </w:rPr>
        <w:tab/>
        <w:t>_____</w:t>
      </w:r>
    </w:p>
    <w:p w14:paraId="195CF513" w14:textId="31D6FD23" w:rsidR="00D9513D" w:rsidRPr="0087262C" w:rsidRDefault="00D9513D" w:rsidP="0087262C">
      <w:pPr>
        <w:spacing w:after="240"/>
        <w:rPr>
          <w:sz w:val="24"/>
          <w:szCs w:val="24"/>
        </w:rPr>
      </w:pPr>
      <w:r w:rsidRPr="0087262C">
        <w:rPr>
          <w:sz w:val="24"/>
          <w:szCs w:val="24"/>
        </w:rPr>
        <w:t>Complements (not duplicates) other public/private sector projects/activities</w:t>
      </w:r>
      <w:r w:rsidRPr="0087262C">
        <w:rPr>
          <w:sz w:val="24"/>
          <w:szCs w:val="24"/>
        </w:rPr>
        <w:tab/>
      </w:r>
      <w:r w:rsidR="0087262C">
        <w:rPr>
          <w:sz w:val="24"/>
          <w:szCs w:val="24"/>
        </w:rPr>
        <w:t xml:space="preserve"> </w:t>
      </w:r>
      <w:r w:rsidRPr="0087262C">
        <w:rPr>
          <w:sz w:val="24"/>
          <w:szCs w:val="24"/>
        </w:rPr>
        <w:t>y/n</w:t>
      </w:r>
      <w:r w:rsidRPr="0087262C">
        <w:rPr>
          <w:sz w:val="24"/>
          <w:szCs w:val="24"/>
        </w:rPr>
        <w:tab/>
        <w:t xml:space="preserve">_____ </w:t>
      </w:r>
    </w:p>
    <w:p w14:paraId="1E3291BA" w14:textId="1FBA047A" w:rsidR="00D9513D" w:rsidRPr="0087262C" w:rsidRDefault="00D9513D" w:rsidP="0087262C">
      <w:pPr>
        <w:spacing w:after="240"/>
        <w:rPr>
          <w:sz w:val="24"/>
          <w:szCs w:val="24"/>
        </w:rPr>
      </w:pPr>
      <w:r w:rsidRPr="0087262C">
        <w:rPr>
          <w:sz w:val="24"/>
          <w:szCs w:val="24"/>
        </w:rPr>
        <w:t>Supported strongly by appropriate sponsors/stakeholders and public</w:t>
      </w:r>
      <w:r w:rsidRPr="0087262C">
        <w:rPr>
          <w:sz w:val="24"/>
          <w:szCs w:val="24"/>
        </w:rPr>
        <w:tab/>
      </w:r>
      <w:r w:rsidRPr="0087262C">
        <w:rPr>
          <w:sz w:val="24"/>
          <w:szCs w:val="24"/>
        </w:rPr>
        <w:tab/>
      </w:r>
      <w:r w:rsidR="0087262C">
        <w:rPr>
          <w:sz w:val="24"/>
          <w:szCs w:val="24"/>
        </w:rPr>
        <w:t xml:space="preserve"> </w:t>
      </w:r>
      <w:r w:rsidRPr="0087262C">
        <w:rPr>
          <w:sz w:val="24"/>
          <w:szCs w:val="24"/>
        </w:rPr>
        <w:t>y/n</w:t>
      </w:r>
      <w:r w:rsidRPr="0087262C">
        <w:rPr>
          <w:sz w:val="24"/>
          <w:szCs w:val="24"/>
        </w:rPr>
        <w:tab/>
        <w:t>_____</w:t>
      </w:r>
    </w:p>
    <w:p w14:paraId="150D4C6A" w14:textId="3E4A9137" w:rsidR="00D9513D" w:rsidRPr="0087262C" w:rsidRDefault="00D9513D" w:rsidP="0087262C">
      <w:pPr>
        <w:spacing w:after="240"/>
        <w:rPr>
          <w:sz w:val="24"/>
          <w:szCs w:val="24"/>
        </w:rPr>
      </w:pPr>
      <w:r w:rsidRPr="0087262C">
        <w:rPr>
          <w:sz w:val="24"/>
          <w:szCs w:val="24"/>
        </w:rPr>
        <w:t>Potential for cross-jurisdictional partnerships</w:t>
      </w:r>
      <w:r w:rsidRPr="0087262C">
        <w:rPr>
          <w:sz w:val="24"/>
          <w:szCs w:val="24"/>
        </w:rPr>
        <w:tab/>
      </w:r>
      <w:r w:rsidRPr="0087262C">
        <w:rPr>
          <w:sz w:val="24"/>
          <w:szCs w:val="24"/>
        </w:rPr>
        <w:tab/>
      </w:r>
      <w:r w:rsidRPr="0087262C">
        <w:rPr>
          <w:sz w:val="24"/>
          <w:szCs w:val="24"/>
        </w:rPr>
        <w:tab/>
      </w:r>
      <w:r w:rsidRPr="0087262C">
        <w:rPr>
          <w:sz w:val="24"/>
          <w:szCs w:val="24"/>
        </w:rPr>
        <w:tab/>
      </w:r>
      <w:r w:rsidRPr="0087262C">
        <w:rPr>
          <w:sz w:val="24"/>
          <w:szCs w:val="24"/>
        </w:rPr>
        <w:tab/>
      </w:r>
      <w:r w:rsidR="0087262C">
        <w:rPr>
          <w:sz w:val="24"/>
          <w:szCs w:val="24"/>
        </w:rPr>
        <w:t xml:space="preserve"> </w:t>
      </w:r>
      <w:r w:rsidRPr="0087262C">
        <w:rPr>
          <w:sz w:val="24"/>
          <w:szCs w:val="24"/>
        </w:rPr>
        <w:t>y/n</w:t>
      </w:r>
      <w:r w:rsidRPr="0087262C">
        <w:rPr>
          <w:sz w:val="24"/>
          <w:szCs w:val="24"/>
        </w:rPr>
        <w:tab/>
        <w:t>_____</w:t>
      </w:r>
    </w:p>
    <w:p w14:paraId="3A3928B1" w14:textId="4DB1BD1A" w:rsidR="00D9513D" w:rsidRPr="0087262C" w:rsidRDefault="00D9513D" w:rsidP="0087262C">
      <w:pPr>
        <w:spacing w:after="240"/>
        <w:rPr>
          <w:sz w:val="24"/>
          <w:szCs w:val="24"/>
        </w:rPr>
      </w:pPr>
      <w:r w:rsidRPr="0087262C">
        <w:rPr>
          <w:sz w:val="24"/>
          <w:szCs w:val="24"/>
        </w:rPr>
        <w:t>Reasonable cost/cost-effectiveness</w:t>
      </w:r>
      <w:r w:rsidRPr="0087262C">
        <w:rPr>
          <w:sz w:val="24"/>
          <w:szCs w:val="24"/>
        </w:rPr>
        <w:tab/>
      </w:r>
      <w:r w:rsidRPr="0087262C">
        <w:rPr>
          <w:sz w:val="24"/>
          <w:szCs w:val="24"/>
        </w:rPr>
        <w:tab/>
      </w:r>
      <w:r w:rsidRPr="0087262C">
        <w:rPr>
          <w:sz w:val="24"/>
          <w:szCs w:val="24"/>
        </w:rPr>
        <w:tab/>
      </w:r>
      <w:r w:rsidRPr="0087262C">
        <w:rPr>
          <w:sz w:val="24"/>
          <w:szCs w:val="24"/>
        </w:rPr>
        <w:tab/>
      </w:r>
      <w:r w:rsidRPr="0087262C">
        <w:rPr>
          <w:sz w:val="24"/>
          <w:szCs w:val="24"/>
        </w:rPr>
        <w:tab/>
      </w:r>
      <w:r w:rsidRPr="0087262C">
        <w:rPr>
          <w:sz w:val="24"/>
          <w:szCs w:val="24"/>
        </w:rPr>
        <w:tab/>
      </w:r>
      <w:r w:rsidRPr="0087262C">
        <w:rPr>
          <w:sz w:val="24"/>
          <w:szCs w:val="24"/>
        </w:rPr>
        <w:tab/>
      </w:r>
      <w:r w:rsidR="0087262C">
        <w:rPr>
          <w:sz w:val="24"/>
          <w:szCs w:val="24"/>
        </w:rPr>
        <w:t xml:space="preserve"> </w:t>
      </w:r>
      <w:r w:rsidRPr="0087262C">
        <w:rPr>
          <w:sz w:val="24"/>
          <w:szCs w:val="24"/>
        </w:rPr>
        <w:t>y/n</w:t>
      </w:r>
      <w:r w:rsidRPr="0087262C">
        <w:rPr>
          <w:sz w:val="24"/>
          <w:szCs w:val="24"/>
        </w:rPr>
        <w:tab/>
        <w:t>_____</w:t>
      </w:r>
    </w:p>
    <w:p w14:paraId="3DDAF241" w14:textId="36B06B48" w:rsidR="00D9513D" w:rsidRPr="0087262C" w:rsidRDefault="00D9513D" w:rsidP="0087262C">
      <w:pPr>
        <w:spacing w:after="240"/>
        <w:rPr>
          <w:sz w:val="24"/>
          <w:szCs w:val="24"/>
        </w:rPr>
      </w:pPr>
      <w:r w:rsidRPr="0087262C">
        <w:rPr>
          <w:sz w:val="24"/>
          <w:szCs w:val="24"/>
        </w:rPr>
        <w:t>Local match meets or exceeds CMAQ requirements and source is identified</w:t>
      </w:r>
      <w:r w:rsidRPr="0087262C">
        <w:rPr>
          <w:sz w:val="24"/>
          <w:szCs w:val="24"/>
        </w:rPr>
        <w:tab/>
      </w:r>
      <w:r w:rsidR="0087262C">
        <w:rPr>
          <w:sz w:val="24"/>
          <w:szCs w:val="24"/>
        </w:rPr>
        <w:t xml:space="preserve"> </w:t>
      </w:r>
      <w:r w:rsidRPr="0087262C">
        <w:rPr>
          <w:sz w:val="24"/>
          <w:szCs w:val="24"/>
        </w:rPr>
        <w:t>y/n</w:t>
      </w:r>
      <w:r w:rsidRPr="0087262C">
        <w:rPr>
          <w:sz w:val="24"/>
          <w:szCs w:val="24"/>
        </w:rPr>
        <w:tab/>
        <w:t>_____</w:t>
      </w:r>
      <w:r w:rsidRPr="0087262C">
        <w:rPr>
          <w:sz w:val="24"/>
          <w:szCs w:val="24"/>
        </w:rPr>
        <w:tab/>
      </w:r>
    </w:p>
    <w:p w14:paraId="138C8D4B" w14:textId="29108505" w:rsidR="00D9513D" w:rsidRPr="0087262C" w:rsidRDefault="00D9513D" w:rsidP="0087262C">
      <w:pPr>
        <w:spacing w:after="240"/>
        <w:rPr>
          <w:sz w:val="24"/>
          <w:szCs w:val="24"/>
        </w:rPr>
      </w:pPr>
      <w:r w:rsidRPr="0087262C">
        <w:rPr>
          <w:sz w:val="24"/>
          <w:szCs w:val="24"/>
        </w:rPr>
        <w:t>Geography/location (in NJTPA region, maintenance, or non-attainment areas)</w:t>
      </w:r>
      <w:r w:rsidRPr="0087262C">
        <w:rPr>
          <w:sz w:val="24"/>
          <w:szCs w:val="24"/>
        </w:rPr>
        <w:tab/>
      </w:r>
      <w:r w:rsidR="0087262C">
        <w:rPr>
          <w:sz w:val="24"/>
          <w:szCs w:val="24"/>
        </w:rPr>
        <w:t xml:space="preserve"> </w:t>
      </w:r>
      <w:r w:rsidRPr="0087262C">
        <w:rPr>
          <w:sz w:val="24"/>
          <w:szCs w:val="24"/>
        </w:rPr>
        <w:t>y/n</w:t>
      </w:r>
      <w:r w:rsidRPr="0087262C">
        <w:rPr>
          <w:sz w:val="24"/>
          <w:szCs w:val="24"/>
        </w:rPr>
        <w:tab/>
        <w:t>_____</w:t>
      </w:r>
    </w:p>
    <w:p w14:paraId="12153C62" w14:textId="79CBDED0" w:rsidR="00D9513D" w:rsidRPr="0087262C" w:rsidRDefault="00D9513D" w:rsidP="0087262C">
      <w:pPr>
        <w:spacing w:after="240"/>
        <w:rPr>
          <w:sz w:val="24"/>
          <w:szCs w:val="24"/>
        </w:rPr>
      </w:pPr>
      <w:r w:rsidRPr="0087262C">
        <w:rPr>
          <w:sz w:val="24"/>
          <w:szCs w:val="24"/>
        </w:rPr>
        <w:t>Technology is EPA approved where applicable</w:t>
      </w:r>
      <w:r w:rsidRPr="0087262C">
        <w:rPr>
          <w:sz w:val="24"/>
          <w:szCs w:val="24"/>
        </w:rPr>
        <w:tab/>
      </w:r>
      <w:r w:rsidRPr="0087262C">
        <w:rPr>
          <w:sz w:val="24"/>
          <w:szCs w:val="24"/>
        </w:rPr>
        <w:tab/>
      </w:r>
      <w:r w:rsidRPr="0087262C">
        <w:rPr>
          <w:sz w:val="24"/>
          <w:szCs w:val="24"/>
        </w:rPr>
        <w:tab/>
      </w:r>
      <w:r w:rsidRPr="0087262C">
        <w:rPr>
          <w:sz w:val="24"/>
          <w:szCs w:val="24"/>
        </w:rPr>
        <w:tab/>
      </w:r>
      <w:r w:rsidRPr="0087262C">
        <w:rPr>
          <w:sz w:val="24"/>
          <w:szCs w:val="24"/>
        </w:rPr>
        <w:tab/>
      </w:r>
      <w:r w:rsidR="0087262C">
        <w:rPr>
          <w:sz w:val="24"/>
          <w:szCs w:val="24"/>
        </w:rPr>
        <w:t xml:space="preserve"> </w:t>
      </w:r>
      <w:r w:rsidRPr="0087262C">
        <w:rPr>
          <w:sz w:val="24"/>
          <w:szCs w:val="24"/>
        </w:rPr>
        <w:t>y/n</w:t>
      </w:r>
      <w:r w:rsidRPr="0087262C">
        <w:rPr>
          <w:sz w:val="24"/>
          <w:szCs w:val="24"/>
        </w:rPr>
        <w:tab/>
        <w:t>_____</w:t>
      </w:r>
    </w:p>
    <w:p w14:paraId="53BA2FAD" w14:textId="1D2FD524" w:rsidR="00D9513D" w:rsidRPr="0087262C" w:rsidRDefault="00D9513D" w:rsidP="0087262C">
      <w:pPr>
        <w:spacing w:after="240"/>
        <w:rPr>
          <w:sz w:val="24"/>
          <w:szCs w:val="24"/>
        </w:rPr>
      </w:pPr>
      <w:r w:rsidRPr="0087262C">
        <w:rPr>
          <w:sz w:val="24"/>
          <w:szCs w:val="24"/>
        </w:rPr>
        <w:t>Meets Buy America requirements where applicable</w:t>
      </w:r>
      <w:r w:rsidRPr="0087262C">
        <w:rPr>
          <w:sz w:val="24"/>
          <w:szCs w:val="24"/>
        </w:rPr>
        <w:tab/>
      </w:r>
      <w:r w:rsidRPr="0087262C">
        <w:rPr>
          <w:sz w:val="24"/>
          <w:szCs w:val="24"/>
        </w:rPr>
        <w:tab/>
      </w:r>
      <w:r w:rsidRPr="0087262C">
        <w:rPr>
          <w:sz w:val="24"/>
          <w:szCs w:val="24"/>
        </w:rPr>
        <w:tab/>
      </w:r>
      <w:r w:rsidRPr="0087262C">
        <w:rPr>
          <w:sz w:val="24"/>
          <w:szCs w:val="24"/>
        </w:rPr>
        <w:tab/>
      </w:r>
      <w:r w:rsidRPr="0087262C">
        <w:rPr>
          <w:sz w:val="24"/>
          <w:szCs w:val="24"/>
        </w:rPr>
        <w:tab/>
      </w:r>
      <w:r w:rsidR="0087262C">
        <w:rPr>
          <w:sz w:val="24"/>
          <w:szCs w:val="24"/>
        </w:rPr>
        <w:t xml:space="preserve"> </w:t>
      </w:r>
      <w:r w:rsidRPr="0087262C">
        <w:rPr>
          <w:sz w:val="24"/>
          <w:szCs w:val="24"/>
        </w:rPr>
        <w:t>y/n</w:t>
      </w:r>
      <w:r w:rsidRPr="0087262C">
        <w:rPr>
          <w:sz w:val="24"/>
          <w:szCs w:val="24"/>
        </w:rPr>
        <w:tab/>
        <w:t>_____</w:t>
      </w:r>
    </w:p>
    <w:p w14:paraId="11B6E3B5" w14:textId="77777777" w:rsidR="00C7739E" w:rsidRDefault="00D9513D" w:rsidP="00C7739E">
      <w:pPr>
        <w:rPr>
          <w:sz w:val="24"/>
          <w:szCs w:val="24"/>
        </w:rPr>
      </w:pPr>
      <w:r w:rsidRPr="0087262C">
        <w:rPr>
          <w:sz w:val="24"/>
          <w:szCs w:val="24"/>
        </w:rPr>
        <w:t xml:space="preserve">Project sponsor/manager has demonstrated successful implementation of </w:t>
      </w:r>
    </w:p>
    <w:p w14:paraId="7DE496B3" w14:textId="2CE926F9" w:rsidR="00D9513D" w:rsidRPr="0087262C" w:rsidRDefault="00D9513D" w:rsidP="00C7739E">
      <w:pPr>
        <w:rPr>
          <w:sz w:val="24"/>
          <w:szCs w:val="24"/>
        </w:rPr>
      </w:pPr>
      <w:r w:rsidRPr="0087262C">
        <w:rPr>
          <w:sz w:val="24"/>
          <w:szCs w:val="24"/>
        </w:rPr>
        <w:t xml:space="preserve">programs/projects as </w:t>
      </w:r>
      <w:r w:rsidR="7851208A" w:rsidRPr="0087262C">
        <w:rPr>
          <w:sz w:val="24"/>
          <w:szCs w:val="24"/>
        </w:rPr>
        <w:t xml:space="preserve">contracted </w:t>
      </w:r>
      <w:r w:rsidR="007B0326">
        <w:rPr>
          <w:sz w:val="24"/>
          <w:szCs w:val="24"/>
        </w:rPr>
        <w:t xml:space="preserve">                                                                               </w:t>
      </w:r>
      <w:r w:rsidR="00C7739E">
        <w:rPr>
          <w:sz w:val="24"/>
          <w:szCs w:val="24"/>
        </w:rPr>
        <w:t xml:space="preserve">  </w:t>
      </w:r>
      <w:r w:rsidR="00C7739E" w:rsidRPr="0087262C">
        <w:rPr>
          <w:sz w:val="24"/>
          <w:szCs w:val="24"/>
        </w:rPr>
        <w:t>y/n</w:t>
      </w:r>
      <w:r w:rsidR="00C7739E" w:rsidRPr="0087262C">
        <w:rPr>
          <w:sz w:val="24"/>
          <w:szCs w:val="24"/>
        </w:rPr>
        <w:tab/>
        <w:t>_____</w:t>
      </w:r>
    </w:p>
    <w:p w14:paraId="4576489D" w14:textId="77777777" w:rsidR="00D9513D" w:rsidRDefault="00D9513D" w:rsidP="00C7739E">
      <w:pPr>
        <w:rPr>
          <w:sz w:val="24"/>
          <w:szCs w:val="24"/>
        </w:rPr>
      </w:pPr>
    </w:p>
    <w:p w14:paraId="65CC84FA" w14:textId="6B242F40" w:rsidR="00D9513D" w:rsidRDefault="00D9513D" w:rsidP="11EDCBD4">
      <w:pPr>
        <w:rPr>
          <w:b/>
          <w:bCs/>
          <w:sz w:val="28"/>
          <w:szCs w:val="28"/>
        </w:rPr>
      </w:pPr>
      <w:r w:rsidRPr="11EDCBD4">
        <w:rPr>
          <w:b/>
          <w:bCs/>
          <w:sz w:val="28"/>
          <w:szCs w:val="28"/>
        </w:rPr>
        <w:t>Advance to full proposal</w:t>
      </w:r>
      <w:r w:rsidR="4E4A6527" w:rsidRPr="11EDCBD4">
        <w:rPr>
          <w:b/>
          <w:bCs/>
          <w:sz w:val="28"/>
          <w:szCs w:val="28"/>
        </w:rPr>
        <w:t xml:space="preserve">         </w:t>
      </w:r>
      <w:r>
        <w:rPr>
          <w:b/>
          <w:sz w:val="28"/>
          <w:szCs w:val="28"/>
        </w:rPr>
        <w:tab/>
      </w:r>
      <w:r>
        <w:rPr>
          <w:b/>
          <w:sz w:val="28"/>
          <w:szCs w:val="28"/>
        </w:rPr>
        <w:tab/>
      </w:r>
      <w:r w:rsidR="00C7739E">
        <w:rPr>
          <w:b/>
          <w:sz w:val="28"/>
          <w:szCs w:val="28"/>
        </w:rPr>
        <w:tab/>
      </w:r>
      <w:r w:rsidRPr="11EDCBD4">
        <w:rPr>
          <w:b/>
          <w:bCs/>
          <w:sz w:val="28"/>
          <w:szCs w:val="28"/>
        </w:rPr>
        <w:t>Yes____</w:t>
      </w:r>
      <w:r>
        <w:rPr>
          <w:b/>
          <w:sz w:val="28"/>
          <w:szCs w:val="28"/>
        </w:rPr>
        <w:tab/>
      </w:r>
      <w:r w:rsidRPr="11EDCBD4">
        <w:rPr>
          <w:b/>
          <w:bCs/>
          <w:sz w:val="28"/>
          <w:szCs w:val="28"/>
        </w:rPr>
        <w:t>No____</w:t>
      </w:r>
    </w:p>
    <w:p w14:paraId="721651C5" w14:textId="327D259D" w:rsidR="00D9513D" w:rsidRPr="003279DE" w:rsidRDefault="00D9513D" w:rsidP="00D9513D">
      <w:pPr>
        <w:rPr>
          <w:sz w:val="28"/>
          <w:szCs w:val="28"/>
        </w:rPr>
      </w:pPr>
      <w:r>
        <w:rPr>
          <w:sz w:val="28"/>
          <w:szCs w:val="28"/>
        </w:rPr>
        <w:t>Reviewer/Division</w:t>
      </w:r>
      <w:r>
        <w:rPr>
          <w:sz w:val="28"/>
          <w:szCs w:val="28"/>
        </w:rPr>
        <w:tab/>
      </w:r>
      <w:r>
        <w:rPr>
          <w:sz w:val="28"/>
          <w:szCs w:val="28"/>
        </w:rPr>
        <w:tab/>
      </w:r>
      <w:r>
        <w:rPr>
          <w:sz w:val="28"/>
          <w:szCs w:val="28"/>
        </w:rPr>
        <w:tab/>
      </w:r>
      <w:r>
        <w:rPr>
          <w:sz w:val="28"/>
          <w:szCs w:val="28"/>
        </w:rPr>
        <w:tab/>
      </w:r>
      <w:r>
        <w:rPr>
          <w:sz w:val="28"/>
          <w:szCs w:val="28"/>
        </w:rPr>
        <w:tab/>
        <w:t>____________________</w:t>
      </w:r>
    </w:p>
    <w:p w14:paraId="022E3190" w14:textId="77777777" w:rsidR="00D9513D" w:rsidRDefault="00D9513D" w:rsidP="0087262C">
      <w:pPr>
        <w:rPr>
          <w:b/>
          <w:bCs/>
          <w:sz w:val="32"/>
          <w:szCs w:val="28"/>
        </w:rPr>
      </w:pPr>
    </w:p>
    <w:p w14:paraId="6C5ABCC6" w14:textId="797E2B8E" w:rsidR="00D9513D" w:rsidRDefault="00D9513D" w:rsidP="00F7678F">
      <w:pPr>
        <w:jc w:val="center"/>
        <w:rPr>
          <w:b/>
          <w:bCs/>
          <w:sz w:val="32"/>
          <w:szCs w:val="28"/>
        </w:rPr>
        <w:sectPr w:rsidR="00D9513D" w:rsidSect="00D5033A">
          <w:pgSz w:w="12240" w:h="15840"/>
          <w:pgMar w:top="1080" w:right="1440" w:bottom="1080" w:left="1440" w:header="720" w:footer="720" w:gutter="0"/>
          <w:cols w:space="720"/>
        </w:sectPr>
      </w:pPr>
    </w:p>
    <w:p w14:paraId="20470301" w14:textId="03C97E21" w:rsidR="007E55A2" w:rsidRPr="00AA4197" w:rsidRDefault="003A7C23" w:rsidP="007E55A2">
      <w:pPr>
        <w:jc w:val="center"/>
        <w:rPr>
          <w:b/>
          <w:bCs/>
          <w:sz w:val="32"/>
          <w:szCs w:val="32"/>
        </w:rPr>
      </w:pPr>
      <w:r w:rsidRPr="00AA4197">
        <w:rPr>
          <w:b/>
          <w:bCs/>
          <w:sz w:val="32"/>
          <w:szCs w:val="32"/>
        </w:rPr>
        <w:lastRenderedPageBreak/>
        <w:t>N</w:t>
      </w:r>
      <w:r w:rsidR="00A21AC0" w:rsidRPr="00AA4197">
        <w:rPr>
          <w:b/>
          <w:bCs/>
          <w:sz w:val="32"/>
          <w:szCs w:val="32"/>
        </w:rPr>
        <w:t>JTPA 20</w:t>
      </w:r>
      <w:r w:rsidR="00D5019B" w:rsidRPr="00AA4197">
        <w:rPr>
          <w:b/>
          <w:bCs/>
          <w:sz w:val="32"/>
          <w:szCs w:val="32"/>
        </w:rPr>
        <w:t>21</w:t>
      </w:r>
      <w:r w:rsidR="00A21AC0" w:rsidRPr="00AA4197">
        <w:rPr>
          <w:b/>
          <w:bCs/>
          <w:sz w:val="32"/>
          <w:szCs w:val="32"/>
        </w:rPr>
        <w:t>-202</w:t>
      </w:r>
      <w:r w:rsidR="00D5019B" w:rsidRPr="00AA4197">
        <w:rPr>
          <w:b/>
          <w:bCs/>
          <w:sz w:val="32"/>
          <w:szCs w:val="32"/>
        </w:rPr>
        <w:t>3</w:t>
      </w:r>
    </w:p>
    <w:p w14:paraId="5F4AFF86" w14:textId="78D21979" w:rsidR="007E55A2" w:rsidRPr="00AA4197" w:rsidRDefault="009110C7" w:rsidP="007E55A2">
      <w:pPr>
        <w:jc w:val="center"/>
        <w:rPr>
          <w:b/>
          <w:bCs/>
          <w:sz w:val="32"/>
          <w:szCs w:val="32"/>
        </w:rPr>
      </w:pPr>
      <w:r w:rsidRPr="00AA4197">
        <w:rPr>
          <w:b/>
          <w:bCs/>
          <w:sz w:val="32"/>
          <w:szCs w:val="32"/>
        </w:rPr>
        <w:t>REGIONAL/LOCAL CMAQ</w:t>
      </w:r>
      <w:r w:rsidR="007E55A2" w:rsidRPr="00AA4197">
        <w:rPr>
          <w:b/>
          <w:bCs/>
          <w:sz w:val="32"/>
          <w:szCs w:val="32"/>
        </w:rPr>
        <w:t xml:space="preserve"> INITIATIVES PROGRAM</w:t>
      </w:r>
    </w:p>
    <w:p w14:paraId="5B39A06E" w14:textId="77777777" w:rsidR="007E55A2" w:rsidRPr="00AA4197" w:rsidRDefault="007E55A2" w:rsidP="007E55A2">
      <w:pPr>
        <w:jc w:val="center"/>
        <w:rPr>
          <w:b/>
          <w:bCs/>
          <w:sz w:val="32"/>
          <w:szCs w:val="32"/>
        </w:rPr>
      </w:pPr>
      <w:r w:rsidRPr="00AA4197">
        <w:rPr>
          <w:b/>
          <w:bCs/>
          <w:sz w:val="32"/>
          <w:szCs w:val="32"/>
        </w:rPr>
        <w:t>TRANSPORTATION CLEAN AIR MEASURES</w:t>
      </w:r>
    </w:p>
    <w:p w14:paraId="4CCC7340" w14:textId="77777777" w:rsidR="007E55A2" w:rsidRPr="000E3725" w:rsidRDefault="007E55A2" w:rsidP="007E55A2">
      <w:pPr>
        <w:pStyle w:val="Heading3"/>
        <w:rPr>
          <w:b/>
          <w:bCs/>
          <w:i w:val="0"/>
          <w:iCs w:val="0"/>
          <w:sz w:val="36"/>
        </w:rPr>
      </w:pPr>
      <w:r>
        <w:rPr>
          <w:b/>
          <w:bCs/>
          <w:i w:val="0"/>
          <w:iCs w:val="0"/>
          <w:sz w:val="36"/>
        </w:rPr>
        <w:t>Proposal Guidance and Instructions</w:t>
      </w:r>
    </w:p>
    <w:p w14:paraId="5A6E4F8A" w14:textId="77777777" w:rsidR="007E55A2" w:rsidRDefault="007E55A2" w:rsidP="007E55A2">
      <w:pPr>
        <w:rPr>
          <w:u w:val="single"/>
        </w:rPr>
      </w:pPr>
    </w:p>
    <w:p w14:paraId="560809B5" w14:textId="16930840" w:rsidR="007E55A2" w:rsidRPr="00756BDF" w:rsidRDefault="007E55A2" w:rsidP="007E55A2">
      <w:pPr>
        <w:rPr>
          <w:sz w:val="24"/>
          <w:szCs w:val="24"/>
        </w:rPr>
      </w:pPr>
      <w:r w:rsidRPr="001717DB">
        <w:rPr>
          <w:sz w:val="24"/>
          <w:szCs w:val="24"/>
        </w:rPr>
        <w:t>This section</w:t>
      </w:r>
      <w:r>
        <w:rPr>
          <w:sz w:val="24"/>
          <w:szCs w:val="24"/>
        </w:rPr>
        <w:t xml:space="preserve"> provides detailed guidance on submitting a full proposal for </w:t>
      </w:r>
      <w:r w:rsidRPr="007E55A2">
        <w:rPr>
          <w:b/>
          <w:sz w:val="24"/>
          <w:szCs w:val="24"/>
        </w:rPr>
        <w:t>Transportation Clean Air Measures</w:t>
      </w:r>
      <w:r>
        <w:rPr>
          <w:sz w:val="24"/>
          <w:szCs w:val="24"/>
        </w:rPr>
        <w:t xml:space="preserve"> under the NJTPA </w:t>
      </w:r>
      <w:r w:rsidR="009110C7">
        <w:rPr>
          <w:b/>
          <w:sz w:val="24"/>
          <w:szCs w:val="24"/>
        </w:rPr>
        <w:t>Regional/Local CMAQ</w:t>
      </w:r>
      <w:r w:rsidRPr="001717DB">
        <w:rPr>
          <w:b/>
          <w:sz w:val="24"/>
          <w:szCs w:val="24"/>
        </w:rPr>
        <w:t xml:space="preserve"> Initiatives Program</w:t>
      </w:r>
      <w:r>
        <w:rPr>
          <w:b/>
          <w:sz w:val="24"/>
          <w:szCs w:val="24"/>
        </w:rPr>
        <w:t>.</w:t>
      </w:r>
      <w:r>
        <w:rPr>
          <w:sz w:val="24"/>
          <w:szCs w:val="24"/>
        </w:rPr>
        <w:t xml:space="preserve"> </w:t>
      </w:r>
      <w:r w:rsidRPr="00942849">
        <w:rPr>
          <w:b/>
          <w:bCs/>
          <w:sz w:val="24"/>
          <w:szCs w:val="24"/>
        </w:rPr>
        <w:t>Full proposals are to be prepared upon invitation by the NJTPA following successful submission and review of a thumbnail sketch</w:t>
      </w:r>
      <w:r w:rsidRPr="00756BDF">
        <w:rPr>
          <w:sz w:val="24"/>
          <w:szCs w:val="24"/>
        </w:rPr>
        <w:t xml:space="preserve"> as described in the Program Solicitation Overview</w:t>
      </w:r>
      <w:r>
        <w:rPr>
          <w:sz w:val="24"/>
          <w:szCs w:val="24"/>
        </w:rPr>
        <w:t xml:space="preserve"> section (starting on page</w:t>
      </w:r>
      <w:r w:rsidR="00804A60">
        <w:rPr>
          <w:sz w:val="24"/>
          <w:szCs w:val="24"/>
        </w:rPr>
        <w:t> </w:t>
      </w:r>
      <w:r w:rsidR="00AA4197">
        <w:rPr>
          <w:sz w:val="24"/>
          <w:szCs w:val="24"/>
        </w:rPr>
        <w:t>1</w:t>
      </w:r>
      <w:r>
        <w:rPr>
          <w:sz w:val="24"/>
          <w:szCs w:val="24"/>
        </w:rPr>
        <w:t xml:space="preserve">). </w:t>
      </w:r>
    </w:p>
    <w:p w14:paraId="0D695B85" w14:textId="77777777" w:rsidR="007E55A2" w:rsidRDefault="007E55A2" w:rsidP="007E55A2">
      <w:pPr>
        <w:rPr>
          <w:sz w:val="24"/>
          <w:szCs w:val="24"/>
          <w:u w:val="single"/>
        </w:rPr>
      </w:pPr>
    </w:p>
    <w:p w14:paraId="1DE8ACF9" w14:textId="32515F88" w:rsidR="007E55A2" w:rsidRPr="007E55A2" w:rsidRDefault="007E55A2" w:rsidP="007E55A2">
      <w:pPr>
        <w:rPr>
          <w:sz w:val="24"/>
          <w:szCs w:val="24"/>
        </w:rPr>
      </w:pPr>
      <w:r w:rsidRPr="007E55A2">
        <w:rPr>
          <w:sz w:val="24"/>
          <w:szCs w:val="24"/>
        </w:rPr>
        <w:t>Overall</w:t>
      </w:r>
      <w:r>
        <w:rPr>
          <w:sz w:val="24"/>
          <w:szCs w:val="24"/>
        </w:rPr>
        <w:t xml:space="preserve"> program e</w:t>
      </w:r>
      <w:r w:rsidRPr="007E55A2">
        <w:rPr>
          <w:sz w:val="24"/>
          <w:szCs w:val="24"/>
        </w:rPr>
        <w:t>ligibility</w:t>
      </w:r>
      <w:r>
        <w:rPr>
          <w:sz w:val="24"/>
          <w:szCs w:val="24"/>
        </w:rPr>
        <w:t xml:space="preserve"> and other attributes are described in the Program Solicitation Overview. </w:t>
      </w:r>
      <w:r w:rsidR="0056135C">
        <w:rPr>
          <w:sz w:val="24"/>
          <w:szCs w:val="24"/>
        </w:rPr>
        <w:t xml:space="preserve">Instructions on preparing a full proposal begin on page </w:t>
      </w:r>
      <w:r w:rsidR="002242D2">
        <w:rPr>
          <w:sz w:val="24"/>
          <w:szCs w:val="24"/>
        </w:rPr>
        <w:t>18</w:t>
      </w:r>
      <w:r w:rsidR="0056135C">
        <w:rPr>
          <w:sz w:val="24"/>
          <w:szCs w:val="24"/>
        </w:rPr>
        <w:t>.</w:t>
      </w:r>
    </w:p>
    <w:p w14:paraId="02409405" w14:textId="77777777" w:rsidR="009F3D18" w:rsidRDefault="009F3D18" w:rsidP="00F7678F">
      <w:pPr>
        <w:jc w:val="center"/>
        <w:rPr>
          <w:b/>
          <w:bCs/>
          <w:sz w:val="32"/>
          <w:szCs w:val="28"/>
        </w:rPr>
      </w:pPr>
    </w:p>
    <w:p w14:paraId="027B22D7" w14:textId="3ECA300E" w:rsidR="00F7678F" w:rsidRDefault="00711527" w:rsidP="007E55A2">
      <w:pPr>
        <w:rPr>
          <w:b/>
          <w:bCs/>
          <w:sz w:val="24"/>
        </w:rPr>
      </w:pPr>
      <w:r>
        <w:rPr>
          <w:b/>
          <w:sz w:val="24"/>
          <w:szCs w:val="24"/>
          <w:u w:val="single"/>
        </w:rPr>
        <w:t xml:space="preserve">Eligible Activities for the Transportation Clean Air Measures Program </w:t>
      </w:r>
      <w:r w:rsidR="00F7678F" w:rsidRPr="007E55A2">
        <w:rPr>
          <w:b/>
          <w:sz w:val="24"/>
          <w:szCs w:val="24"/>
          <w:u w:val="single"/>
        </w:rPr>
        <w:t xml:space="preserve"> </w:t>
      </w:r>
    </w:p>
    <w:p w14:paraId="48F44D3A" w14:textId="77777777" w:rsidR="00F7678F" w:rsidRDefault="00F7678F" w:rsidP="00F7678F">
      <w:pPr>
        <w:rPr>
          <w:bCs/>
          <w:sz w:val="24"/>
        </w:rPr>
      </w:pPr>
    </w:p>
    <w:p w14:paraId="5F43809B" w14:textId="507D969E" w:rsidR="00F7678F" w:rsidRDefault="007E55A2" w:rsidP="00F7678F">
      <w:pPr>
        <w:rPr>
          <w:sz w:val="24"/>
          <w:szCs w:val="24"/>
        </w:rPr>
      </w:pPr>
      <w:r>
        <w:rPr>
          <w:sz w:val="24"/>
          <w:szCs w:val="24"/>
        </w:rPr>
        <w:t xml:space="preserve">Proposals for </w:t>
      </w:r>
      <w:r w:rsidRPr="007E55A2">
        <w:rPr>
          <w:b/>
          <w:sz w:val="24"/>
          <w:szCs w:val="24"/>
        </w:rPr>
        <w:t xml:space="preserve">Transportation Clean Air Measures </w:t>
      </w:r>
      <w:r>
        <w:rPr>
          <w:b/>
          <w:sz w:val="24"/>
          <w:szCs w:val="24"/>
        </w:rPr>
        <w:t>funding</w:t>
      </w:r>
      <w:r w:rsidRPr="007E55A2">
        <w:rPr>
          <w:sz w:val="24"/>
          <w:szCs w:val="24"/>
        </w:rPr>
        <w:t xml:space="preserve"> must be </w:t>
      </w:r>
      <w:r>
        <w:rPr>
          <w:sz w:val="24"/>
          <w:szCs w:val="24"/>
        </w:rPr>
        <w:t xml:space="preserve">eligible for funding under federal CMAQ funds. </w:t>
      </w:r>
      <w:r w:rsidR="00F7678F" w:rsidRPr="00920ED9">
        <w:rPr>
          <w:sz w:val="24"/>
          <w:szCs w:val="24"/>
        </w:rPr>
        <w:t xml:space="preserve">Under the </w:t>
      </w:r>
      <w:r w:rsidR="00F7678F" w:rsidRPr="007F6DB2">
        <w:rPr>
          <w:sz w:val="24"/>
          <w:szCs w:val="24"/>
        </w:rPr>
        <w:t>Moving Ahead for Progress in the 21st Century Act (MAP-21</w:t>
      </w:r>
      <w:r w:rsidR="005A646E" w:rsidRPr="007F6DB2">
        <w:rPr>
          <w:sz w:val="24"/>
          <w:szCs w:val="24"/>
        </w:rPr>
        <w:t>) and</w:t>
      </w:r>
      <w:r w:rsidR="007F6DB2" w:rsidRPr="00654554">
        <w:rPr>
          <w:sz w:val="24"/>
          <w:szCs w:val="24"/>
        </w:rPr>
        <w:t xml:space="preserve"> continued under the</w:t>
      </w:r>
      <w:r w:rsidR="006B4FB8">
        <w:rPr>
          <w:sz w:val="24"/>
          <w:szCs w:val="24"/>
        </w:rPr>
        <w:t xml:space="preserve"> </w:t>
      </w:r>
      <w:r w:rsidR="007F6DB2" w:rsidRPr="00654554">
        <w:rPr>
          <w:sz w:val="24"/>
          <w:szCs w:val="24"/>
        </w:rPr>
        <w:t>F</w:t>
      </w:r>
      <w:r w:rsidR="002242D2">
        <w:rPr>
          <w:sz w:val="24"/>
          <w:szCs w:val="24"/>
        </w:rPr>
        <w:t>ixing America’s Surface Transportation (FAST)</w:t>
      </w:r>
      <w:r w:rsidR="007F6DB2" w:rsidRPr="00654554">
        <w:rPr>
          <w:sz w:val="24"/>
          <w:szCs w:val="24"/>
        </w:rPr>
        <w:t xml:space="preserve"> Act.  </w:t>
      </w:r>
      <w:r w:rsidR="00F7678F" w:rsidRPr="00920ED9">
        <w:rPr>
          <w:sz w:val="24"/>
          <w:szCs w:val="24"/>
        </w:rPr>
        <w:t xml:space="preserve">CMAQ funds continue to be available for a wide range of transportation projects, but new language in the act emphasizes select project types, including electric and natural gas vehicle infrastructure and diesel </w:t>
      </w:r>
      <w:hyperlink r:id="rId28" w:history="1">
        <w:r w:rsidR="00F7678F" w:rsidRPr="006E6A44">
          <w:rPr>
            <w:rStyle w:val="Hyperlink"/>
            <w:sz w:val="24"/>
            <w:szCs w:val="24"/>
          </w:rPr>
          <w:t>retrofits</w:t>
        </w:r>
      </w:hyperlink>
      <w:r w:rsidR="00F7678F" w:rsidRPr="00920ED9">
        <w:rPr>
          <w:sz w:val="24"/>
          <w:szCs w:val="24"/>
        </w:rPr>
        <w:t>. Eligible activities include (but are not limited to) the following:</w:t>
      </w:r>
    </w:p>
    <w:p w14:paraId="3BA9AB00" w14:textId="77777777" w:rsidR="007E55A2" w:rsidRPr="00920ED9" w:rsidRDefault="007E55A2" w:rsidP="00F7678F">
      <w:pPr>
        <w:rPr>
          <w:sz w:val="24"/>
          <w:szCs w:val="24"/>
        </w:rPr>
      </w:pPr>
      <w:bookmarkStart w:id="1" w:name="_Hlk32583734"/>
    </w:p>
    <w:p w14:paraId="77120007" w14:textId="77777777" w:rsidR="00F7678F" w:rsidRPr="00920ED9" w:rsidRDefault="00F7678F" w:rsidP="00F7678F">
      <w:pPr>
        <w:numPr>
          <w:ilvl w:val="0"/>
          <w:numId w:val="1"/>
        </w:numPr>
        <w:shd w:val="clear" w:color="auto" w:fill="FFFFFF"/>
        <w:spacing w:after="45"/>
        <w:ind w:right="450"/>
        <w:rPr>
          <w:sz w:val="24"/>
          <w:szCs w:val="24"/>
        </w:rPr>
      </w:pPr>
      <w:r w:rsidRPr="00920ED9">
        <w:rPr>
          <w:sz w:val="24"/>
          <w:szCs w:val="24"/>
        </w:rPr>
        <w:t>Diesel Retrofits for On-Road and Non-Road Vehicles and Equipment</w:t>
      </w:r>
    </w:p>
    <w:p w14:paraId="0898155E" w14:textId="77777777" w:rsidR="00F7678F" w:rsidRPr="00920ED9" w:rsidRDefault="00F7678F" w:rsidP="4D7B84A6">
      <w:pPr>
        <w:numPr>
          <w:ilvl w:val="0"/>
          <w:numId w:val="1"/>
        </w:numPr>
        <w:shd w:val="clear" w:color="auto" w:fill="FFFFFF" w:themeFill="background1"/>
        <w:spacing w:after="45"/>
        <w:ind w:right="450"/>
        <w:rPr>
          <w:sz w:val="24"/>
          <w:szCs w:val="24"/>
        </w:rPr>
      </w:pPr>
      <w:r w:rsidRPr="00920ED9">
        <w:rPr>
          <w:sz w:val="24"/>
          <w:szCs w:val="24"/>
        </w:rPr>
        <w:t xml:space="preserve">Idle Reduction Technology </w:t>
      </w:r>
      <w:proofErr w:type="gramStart"/>
      <w:r w:rsidRPr="00920ED9">
        <w:rPr>
          <w:sz w:val="24"/>
          <w:szCs w:val="24"/>
        </w:rPr>
        <w:t>i.e.</w:t>
      </w:r>
      <w:proofErr w:type="gramEnd"/>
      <w:r w:rsidRPr="00920ED9">
        <w:rPr>
          <w:sz w:val="24"/>
          <w:szCs w:val="24"/>
        </w:rPr>
        <w:t xml:space="preserve"> Truck Stop Electrification &amp; On-Board Technology</w:t>
      </w:r>
    </w:p>
    <w:p w14:paraId="4D785E56" w14:textId="77777777" w:rsidR="00F7678F" w:rsidRPr="00920ED9" w:rsidRDefault="00F7678F" w:rsidP="00F7678F">
      <w:pPr>
        <w:numPr>
          <w:ilvl w:val="0"/>
          <w:numId w:val="1"/>
        </w:numPr>
        <w:shd w:val="clear" w:color="auto" w:fill="FFFFFF"/>
        <w:spacing w:after="45"/>
        <w:ind w:right="450"/>
        <w:rPr>
          <w:sz w:val="24"/>
          <w:szCs w:val="24"/>
        </w:rPr>
      </w:pPr>
      <w:r w:rsidRPr="00920ED9">
        <w:rPr>
          <w:sz w:val="24"/>
          <w:szCs w:val="24"/>
        </w:rPr>
        <w:t>Traffic Signal Optimization and Intelligent Transportation Systems</w:t>
      </w:r>
    </w:p>
    <w:p w14:paraId="1DC7E302" w14:textId="77777777" w:rsidR="00F7678F" w:rsidRPr="00920ED9" w:rsidRDefault="00F7678F" w:rsidP="00F7678F">
      <w:pPr>
        <w:numPr>
          <w:ilvl w:val="0"/>
          <w:numId w:val="1"/>
        </w:numPr>
        <w:shd w:val="clear" w:color="auto" w:fill="FFFFFF"/>
        <w:spacing w:after="45"/>
        <w:ind w:right="450"/>
        <w:rPr>
          <w:sz w:val="24"/>
          <w:szCs w:val="24"/>
        </w:rPr>
      </w:pPr>
      <w:r w:rsidRPr="00920ED9">
        <w:rPr>
          <w:sz w:val="24"/>
          <w:szCs w:val="24"/>
        </w:rPr>
        <w:t>Intermodal Freight Transportation</w:t>
      </w:r>
    </w:p>
    <w:p w14:paraId="185C8E6F" w14:textId="77777777" w:rsidR="00F7678F" w:rsidRPr="00920ED9" w:rsidRDefault="00F7678F" w:rsidP="00F7678F">
      <w:pPr>
        <w:numPr>
          <w:ilvl w:val="0"/>
          <w:numId w:val="1"/>
        </w:numPr>
        <w:shd w:val="clear" w:color="auto" w:fill="FFFFFF"/>
        <w:spacing w:after="45"/>
        <w:ind w:right="450"/>
        <w:rPr>
          <w:sz w:val="24"/>
          <w:szCs w:val="24"/>
        </w:rPr>
      </w:pPr>
      <w:r w:rsidRPr="00920ED9">
        <w:rPr>
          <w:sz w:val="24"/>
          <w:szCs w:val="24"/>
        </w:rPr>
        <w:t xml:space="preserve">Transit Improvements </w:t>
      </w:r>
    </w:p>
    <w:p w14:paraId="31D0EF79" w14:textId="77777777" w:rsidR="00F7678F" w:rsidRPr="00920ED9" w:rsidRDefault="00F7678F" w:rsidP="00F7678F">
      <w:pPr>
        <w:numPr>
          <w:ilvl w:val="0"/>
          <w:numId w:val="1"/>
        </w:numPr>
        <w:shd w:val="clear" w:color="auto" w:fill="FFFFFF"/>
        <w:spacing w:after="45"/>
        <w:ind w:right="450"/>
        <w:rPr>
          <w:sz w:val="24"/>
          <w:szCs w:val="24"/>
        </w:rPr>
      </w:pPr>
      <w:r w:rsidRPr="00920ED9">
        <w:rPr>
          <w:sz w:val="24"/>
          <w:szCs w:val="24"/>
        </w:rPr>
        <w:t>Bicycle and Pedestrian Facilities and Programs</w:t>
      </w:r>
    </w:p>
    <w:p w14:paraId="377FC2CF" w14:textId="77777777" w:rsidR="00F7678F" w:rsidRPr="006E6A44" w:rsidRDefault="00F7678F" w:rsidP="00F7678F">
      <w:pPr>
        <w:numPr>
          <w:ilvl w:val="0"/>
          <w:numId w:val="1"/>
        </w:numPr>
        <w:shd w:val="clear" w:color="auto" w:fill="FFFFFF"/>
        <w:spacing w:after="45"/>
        <w:ind w:right="450"/>
        <w:rPr>
          <w:sz w:val="24"/>
          <w:szCs w:val="24"/>
        </w:rPr>
      </w:pPr>
      <w:r w:rsidRPr="006E6A44">
        <w:rPr>
          <w:sz w:val="24"/>
          <w:szCs w:val="24"/>
        </w:rPr>
        <w:t>Travel Demand Management</w:t>
      </w:r>
    </w:p>
    <w:p w14:paraId="3B614E79" w14:textId="77777777" w:rsidR="00F7678F" w:rsidRPr="00920ED9" w:rsidRDefault="00F7678F" w:rsidP="00F7678F">
      <w:pPr>
        <w:numPr>
          <w:ilvl w:val="0"/>
          <w:numId w:val="1"/>
        </w:numPr>
        <w:shd w:val="clear" w:color="auto" w:fill="FFFFFF"/>
        <w:spacing w:after="45"/>
        <w:ind w:right="450"/>
        <w:rPr>
          <w:sz w:val="24"/>
          <w:szCs w:val="24"/>
        </w:rPr>
      </w:pPr>
      <w:r w:rsidRPr="00920ED9">
        <w:rPr>
          <w:sz w:val="24"/>
          <w:szCs w:val="24"/>
        </w:rPr>
        <w:t>Public Education and Outreach</w:t>
      </w:r>
    </w:p>
    <w:p w14:paraId="37AD8525" w14:textId="77777777" w:rsidR="00F7678F" w:rsidRPr="00920ED9" w:rsidRDefault="00F7678F" w:rsidP="00F7678F">
      <w:pPr>
        <w:numPr>
          <w:ilvl w:val="0"/>
          <w:numId w:val="1"/>
        </w:numPr>
        <w:shd w:val="clear" w:color="auto" w:fill="FFFFFF"/>
        <w:spacing w:after="45"/>
        <w:ind w:right="450"/>
        <w:rPr>
          <w:sz w:val="24"/>
          <w:szCs w:val="24"/>
        </w:rPr>
      </w:pPr>
      <w:r w:rsidRPr="00920ED9">
        <w:rPr>
          <w:sz w:val="24"/>
          <w:szCs w:val="24"/>
        </w:rPr>
        <w:t>Carsharing</w:t>
      </w:r>
    </w:p>
    <w:p w14:paraId="16D99C35" w14:textId="77777777" w:rsidR="00F7678F" w:rsidRPr="00920ED9" w:rsidRDefault="00F7678F" w:rsidP="00F7678F">
      <w:pPr>
        <w:numPr>
          <w:ilvl w:val="0"/>
          <w:numId w:val="1"/>
        </w:numPr>
        <w:shd w:val="clear" w:color="auto" w:fill="FFFFFF"/>
        <w:spacing w:after="45"/>
        <w:ind w:right="450"/>
        <w:rPr>
          <w:sz w:val="24"/>
          <w:szCs w:val="24"/>
        </w:rPr>
      </w:pPr>
      <w:r w:rsidRPr="00920ED9">
        <w:rPr>
          <w:sz w:val="24"/>
          <w:szCs w:val="24"/>
        </w:rPr>
        <w:t>Extreme Low-Temperature Cold Start Programs</w:t>
      </w:r>
    </w:p>
    <w:p w14:paraId="354A66D6" w14:textId="77777777" w:rsidR="00F7678F" w:rsidRPr="00920ED9" w:rsidRDefault="00F7678F" w:rsidP="00F7678F">
      <w:pPr>
        <w:numPr>
          <w:ilvl w:val="0"/>
          <w:numId w:val="1"/>
        </w:numPr>
        <w:shd w:val="clear" w:color="auto" w:fill="FFFFFF"/>
        <w:spacing w:after="45"/>
        <w:ind w:right="450"/>
        <w:rPr>
          <w:sz w:val="24"/>
          <w:szCs w:val="24"/>
        </w:rPr>
      </w:pPr>
      <w:r w:rsidRPr="00920ED9">
        <w:rPr>
          <w:sz w:val="24"/>
          <w:szCs w:val="24"/>
        </w:rPr>
        <w:t>Training</w:t>
      </w:r>
    </w:p>
    <w:p w14:paraId="0257E175" w14:textId="77777777" w:rsidR="00F7678F" w:rsidRPr="00920ED9" w:rsidRDefault="00F7678F" w:rsidP="00F7678F">
      <w:pPr>
        <w:numPr>
          <w:ilvl w:val="0"/>
          <w:numId w:val="1"/>
        </w:numPr>
        <w:shd w:val="clear" w:color="auto" w:fill="FFFFFF"/>
        <w:spacing w:after="45"/>
        <w:ind w:right="450"/>
        <w:rPr>
          <w:sz w:val="24"/>
          <w:szCs w:val="24"/>
        </w:rPr>
      </w:pPr>
      <w:r w:rsidRPr="00920ED9">
        <w:rPr>
          <w:sz w:val="24"/>
          <w:szCs w:val="24"/>
        </w:rPr>
        <w:t>Innovative Projects</w:t>
      </w:r>
    </w:p>
    <w:p w14:paraId="00710473" w14:textId="77777777" w:rsidR="00F7678F" w:rsidRDefault="00F7678F" w:rsidP="00F7678F">
      <w:pPr>
        <w:numPr>
          <w:ilvl w:val="0"/>
          <w:numId w:val="1"/>
        </w:numPr>
        <w:shd w:val="clear" w:color="auto" w:fill="FFFFFF"/>
        <w:spacing w:after="45"/>
        <w:ind w:right="450"/>
        <w:rPr>
          <w:sz w:val="24"/>
          <w:szCs w:val="24"/>
        </w:rPr>
      </w:pPr>
      <w:r w:rsidRPr="00920ED9">
        <w:rPr>
          <w:sz w:val="24"/>
          <w:szCs w:val="24"/>
        </w:rPr>
        <w:t xml:space="preserve">Alternative Fuels and Vehicles </w:t>
      </w:r>
    </w:p>
    <w:p w14:paraId="1DB439FA" w14:textId="7B6EA44E" w:rsidR="00654554" w:rsidRDefault="00654554" w:rsidP="6C5EA05F">
      <w:pPr>
        <w:numPr>
          <w:ilvl w:val="0"/>
          <w:numId w:val="1"/>
        </w:numPr>
        <w:shd w:val="clear" w:color="auto" w:fill="FFFFFF" w:themeFill="background1"/>
        <w:spacing w:after="45"/>
        <w:ind w:right="450"/>
        <w:rPr>
          <w:sz w:val="24"/>
          <w:szCs w:val="24"/>
        </w:rPr>
      </w:pPr>
      <w:r w:rsidRPr="6C5EA05F">
        <w:rPr>
          <w:sz w:val="24"/>
          <w:szCs w:val="24"/>
        </w:rPr>
        <w:t xml:space="preserve">Verified technologies for non-road vehicles and non-road engines used in port-related freight </w:t>
      </w:r>
      <w:r w:rsidR="1AE96648" w:rsidRPr="6C5EA05F">
        <w:rPr>
          <w:sz w:val="24"/>
          <w:szCs w:val="24"/>
        </w:rPr>
        <w:t>operations. *</w:t>
      </w:r>
    </w:p>
    <w:p w14:paraId="5CB27FA4" w14:textId="274D55A9" w:rsidR="00654554" w:rsidRDefault="00654554" w:rsidP="6C5EA05F">
      <w:pPr>
        <w:numPr>
          <w:ilvl w:val="0"/>
          <w:numId w:val="1"/>
        </w:numPr>
        <w:shd w:val="clear" w:color="auto" w:fill="FFFFFF" w:themeFill="background1"/>
        <w:spacing w:after="45"/>
        <w:ind w:right="450"/>
        <w:rPr>
          <w:sz w:val="24"/>
          <w:szCs w:val="24"/>
        </w:rPr>
      </w:pPr>
      <w:r w:rsidRPr="6C5EA05F">
        <w:rPr>
          <w:sz w:val="24"/>
          <w:szCs w:val="24"/>
        </w:rPr>
        <w:t xml:space="preserve">Installation of vehicle-to-infrastructure communications </w:t>
      </w:r>
      <w:r w:rsidR="4B609D33" w:rsidRPr="6C5EA05F">
        <w:rPr>
          <w:sz w:val="24"/>
          <w:szCs w:val="24"/>
        </w:rPr>
        <w:t>equipment. *</w:t>
      </w:r>
    </w:p>
    <w:p w14:paraId="510160AA" w14:textId="161F7CE3" w:rsidR="00654554" w:rsidRDefault="00E56586" w:rsidP="6C5EA05F">
      <w:pPr>
        <w:numPr>
          <w:ilvl w:val="0"/>
          <w:numId w:val="1"/>
        </w:numPr>
        <w:shd w:val="clear" w:color="auto" w:fill="FFFFFF" w:themeFill="background1"/>
        <w:spacing w:after="45"/>
        <w:ind w:right="450"/>
        <w:rPr>
          <w:sz w:val="24"/>
          <w:szCs w:val="24"/>
        </w:rPr>
      </w:pPr>
      <w:r w:rsidRPr="6C5EA05F">
        <w:rPr>
          <w:sz w:val="24"/>
          <w:szCs w:val="24"/>
        </w:rPr>
        <w:t xml:space="preserve">Alternative fuel vehicle infrastructure with priority on the alternative fueling corridors designated under 23 U.S.C. </w:t>
      </w:r>
      <w:r w:rsidR="19BC57B4" w:rsidRPr="6C5EA05F">
        <w:rPr>
          <w:sz w:val="24"/>
          <w:szCs w:val="24"/>
        </w:rPr>
        <w:t>151. *</w:t>
      </w:r>
    </w:p>
    <w:p w14:paraId="0D1079E6" w14:textId="49997396" w:rsidR="00EF2AD3" w:rsidRPr="00920ED9" w:rsidRDefault="00EF2AD3" w:rsidP="00EF2AD3">
      <w:pPr>
        <w:shd w:val="clear" w:color="auto" w:fill="FFFFFF"/>
        <w:spacing w:after="45"/>
        <w:ind w:left="360" w:right="450"/>
        <w:rPr>
          <w:sz w:val="24"/>
          <w:szCs w:val="24"/>
        </w:rPr>
      </w:pPr>
      <w:r>
        <w:rPr>
          <w:sz w:val="24"/>
          <w:szCs w:val="24"/>
        </w:rPr>
        <w:t xml:space="preserve">* </w:t>
      </w:r>
      <w:r w:rsidRPr="00EF2AD3">
        <w:rPr>
          <w:i/>
          <w:sz w:val="24"/>
          <w:szCs w:val="24"/>
        </w:rPr>
        <w:t>Added eligibility from the FAST Act.</w:t>
      </w:r>
    </w:p>
    <w:bookmarkEnd w:id="1"/>
    <w:p w14:paraId="0AC45313" w14:textId="77777777" w:rsidR="00F7678F" w:rsidRPr="00920ED9" w:rsidRDefault="00F7678F" w:rsidP="00F7678F">
      <w:pPr>
        <w:shd w:val="clear" w:color="auto" w:fill="FFFFFF"/>
        <w:spacing w:after="45"/>
        <w:ind w:right="450"/>
        <w:rPr>
          <w:sz w:val="24"/>
          <w:szCs w:val="24"/>
        </w:rPr>
      </w:pPr>
    </w:p>
    <w:p w14:paraId="28B3B938" w14:textId="194E2570" w:rsidR="00F7678F" w:rsidRDefault="00F7678F" w:rsidP="00B46FBF">
      <w:pPr>
        <w:rPr>
          <w:sz w:val="24"/>
          <w:szCs w:val="24"/>
        </w:rPr>
      </w:pPr>
      <w:r w:rsidRPr="6C5EA05F">
        <w:rPr>
          <w:sz w:val="24"/>
          <w:szCs w:val="24"/>
        </w:rPr>
        <w:lastRenderedPageBreak/>
        <w:t xml:space="preserve">MAP-21 </w:t>
      </w:r>
      <w:r w:rsidR="24F73A5A" w:rsidRPr="6C5EA05F">
        <w:rPr>
          <w:sz w:val="24"/>
          <w:szCs w:val="24"/>
        </w:rPr>
        <w:t>initiated,</w:t>
      </w:r>
      <w:r w:rsidR="003B762E" w:rsidRPr="6C5EA05F">
        <w:rPr>
          <w:sz w:val="24"/>
          <w:szCs w:val="24"/>
        </w:rPr>
        <w:t xml:space="preserve"> and the FAST Act continues</w:t>
      </w:r>
      <w:r w:rsidRPr="6C5EA05F">
        <w:rPr>
          <w:sz w:val="24"/>
          <w:szCs w:val="24"/>
        </w:rPr>
        <w:t xml:space="preserve"> new performance-based planning provisions with State and MPO requirements including CMAQ performance plans, air quality and traffic congestion performance measures and targets, and associated reporting.</w:t>
      </w:r>
      <w:r w:rsidR="00B46FBF" w:rsidRPr="6C5EA05F">
        <w:rPr>
          <w:sz w:val="24"/>
          <w:szCs w:val="24"/>
        </w:rPr>
        <w:t xml:space="preserve"> MAP-21 </w:t>
      </w:r>
      <w:r w:rsidR="003B762E" w:rsidRPr="6C5EA05F">
        <w:rPr>
          <w:sz w:val="24"/>
          <w:szCs w:val="24"/>
        </w:rPr>
        <w:t xml:space="preserve">and the FAST Act also </w:t>
      </w:r>
      <w:r w:rsidR="00B46FBF" w:rsidRPr="6C5EA05F">
        <w:rPr>
          <w:sz w:val="24"/>
          <w:szCs w:val="24"/>
        </w:rPr>
        <w:t>contain specific emphasis on applying CMAQ funds to reduc</w:t>
      </w:r>
      <w:r w:rsidR="003B762E" w:rsidRPr="6C5EA05F">
        <w:rPr>
          <w:sz w:val="24"/>
          <w:szCs w:val="24"/>
        </w:rPr>
        <w:t>e</w:t>
      </w:r>
      <w:r w:rsidR="00B46FBF" w:rsidRPr="6C5EA05F">
        <w:rPr>
          <w:sz w:val="24"/>
          <w:szCs w:val="24"/>
        </w:rPr>
        <w:t xml:space="preserve"> emissions of </w:t>
      </w:r>
      <w:r w:rsidR="00845AF7" w:rsidRPr="6C5EA05F">
        <w:rPr>
          <w:sz w:val="24"/>
          <w:szCs w:val="24"/>
        </w:rPr>
        <w:t>f</w:t>
      </w:r>
      <w:r w:rsidR="00B46FBF" w:rsidRPr="6C5EA05F">
        <w:rPr>
          <w:sz w:val="24"/>
          <w:szCs w:val="24"/>
        </w:rPr>
        <w:t xml:space="preserve">ine </w:t>
      </w:r>
      <w:r w:rsidR="00845AF7" w:rsidRPr="6C5EA05F">
        <w:rPr>
          <w:sz w:val="24"/>
          <w:szCs w:val="24"/>
        </w:rPr>
        <w:t>p</w:t>
      </w:r>
      <w:r w:rsidR="00B46FBF" w:rsidRPr="6C5EA05F">
        <w:rPr>
          <w:sz w:val="24"/>
          <w:szCs w:val="24"/>
        </w:rPr>
        <w:t xml:space="preserve">articulate </w:t>
      </w:r>
      <w:r w:rsidR="00845AF7" w:rsidRPr="6C5EA05F">
        <w:rPr>
          <w:sz w:val="24"/>
          <w:szCs w:val="24"/>
        </w:rPr>
        <w:t>m</w:t>
      </w:r>
      <w:r w:rsidR="00B46FBF" w:rsidRPr="6C5EA05F">
        <w:rPr>
          <w:sz w:val="24"/>
          <w:szCs w:val="24"/>
        </w:rPr>
        <w:t>atter (PM</w:t>
      </w:r>
      <w:r w:rsidR="00B46FBF" w:rsidRPr="6C5EA05F">
        <w:rPr>
          <w:sz w:val="24"/>
          <w:szCs w:val="24"/>
          <w:vertAlign w:val="subscript"/>
        </w:rPr>
        <w:t>2.5</w:t>
      </w:r>
      <w:r w:rsidR="00B46FBF" w:rsidRPr="6C5EA05F">
        <w:rPr>
          <w:sz w:val="24"/>
          <w:szCs w:val="24"/>
        </w:rPr>
        <w:t>)</w:t>
      </w:r>
      <w:r w:rsidR="00845AF7" w:rsidRPr="6C5EA05F">
        <w:rPr>
          <w:sz w:val="24"/>
          <w:szCs w:val="24"/>
        </w:rPr>
        <w:t>.</w:t>
      </w:r>
    </w:p>
    <w:p w14:paraId="54CE02CD" w14:textId="77777777" w:rsidR="00845AF7" w:rsidRPr="00920ED9" w:rsidRDefault="00845AF7" w:rsidP="00B46FBF">
      <w:pPr>
        <w:rPr>
          <w:sz w:val="24"/>
          <w:szCs w:val="24"/>
        </w:rPr>
      </w:pPr>
    </w:p>
    <w:p w14:paraId="74ABD2B7" w14:textId="686913D9" w:rsidR="00AB4B43" w:rsidRDefault="00AB4B43" w:rsidP="00845AF7">
      <w:pPr>
        <w:keepNext/>
        <w:rPr>
          <w:bCs/>
          <w:i/>
          <w:sz w:val="24"/>
          <w:szCs w:val="24"/>
        </w:rPr>
      </w:pPr>
      <w:r>
        <w:rPr>
          <w:bCs/>
          <w:i/>
          <w:sz w:val="24"/>
          <w:szCs w:val="24"/>
        </w:rPr>
        <w:t>References:</w:t>
      </w:r>
    </w:p>
    <w:p w14:paraId="4BFF03BC" w14:textId="0667ABA5" w:rsidR="00E56586" w:rsidRPr="003D5EF3" w:rsidRDefault="00B60BBF" w:rsidP="00845AF7">
      <w:pPr>
        <w:keepNext/>
        <w:rPr>
          <w:bCs/>
          <w:sz w:val="24"/>
          <w:szCs w:val="24"/>
        </w:rPr>
      </w:pPr>
      <w:hyperlink r:id="rId29" w:history="1">
        <w:r w:rsidR="00E56586" w:rsidRPr="00953C41">
          <w:rPr>
            <w:rStyle w:val="Hyperlink"/>
            <w:bCs/>
            <w:sz w:val="24"/>
            <w:szCs w:val="24"/>
          </w:rPr>
          <w:t>https://www.fhwa.dot.gov/fastact/factsheets/cmaqfs.cfm</w:t>
        </w:r>
      </w:hyperlink>
    </w:p>
    <w:p w14:paraId="3E44C0F9" w14:textId="71C8E761" w:rsidR="00953C41" w:rsidRPr="00942849" w:rsidRDefault="00B60BBF" w:rsidP="00845AF7">
      <w:pPr>
        <w:keepNext/>
        <w:rPr>
          <w:bCs/>
          <w:color w:val="0000FF"/>
          <w:sz w:val="24"/>
          <w:szCs w:val="24"/>
          <w:u w:val="single"/>
        </w:rPr>
      </w:pPr>
      <w:hyperlink r:id="rId30" w:history="1">
        <w:r w:rsidR="00953C41" w:rsidRPr="00942849">
          <w:rPr>
            <w:rStyle w:val="Hyperlink"/>
            <w:sz w:val="24"/>
            <w:szCs w:val="24"/>
          </w:rPr>
          <w:t>https://www.fhwa.dot.gov/environment/air_quality/cmaq/policy_and_guidance/cmaq13ig.cfm</w:t>
        </w:r>
      </w:hyperlink>
    </w:p>
    <w:p w14:paraId="7AF1A191" w14:textId="1A6F3497" w:rsidR="00F7678F" w:rsidRPr="00942849" w:rsidRDefault="00B60BBF" w:rsidP="00F7678F">
      <w:pPr>
        <w:spacing w:after="60"/>
        <w:rPr>
          <w:bCs/>
          <w:sz w:val="24"/>
          <w:szCs w:val="24"/>
          <w:u w:val="single"/>
        </w:rPr>
      </w:pPr>
      <w:hyperlink r:id="rId31" w:history="1">
        <w:r w:rsidR="007E701C" w:rsidRPr="00942849">
          <w:rPr>
            <w:rStyle w:val="Hyperlink"/>
            <w:bCs/>
            <w:sz w:val="24"/>
            <w:szCs w:val="24"/>
          </w:rPr>
          <w:t>www.fhwa.dot.gov/environment/air_quality/cmaq/policy_and_guidance/2013_guidance/index.cfm</w:t>
        </w:r>
      </w:hyperlink>
    </w:p>
    <w:p w14:paraId="47627504" w14:textId="77777777" w:rsidR="007E701C" w:rsidRPr="0093161A" w:rsidRDefault="007E701C" w:rsidP="00F7678F">
      <w:pPr>
        <w:spacing w:after="60"/>
        <w:rPr>
          <w:bCs/>
          <w:sz w:val="22"/>
          <w:szCs w:val="24"/>
          <w:u w:val="single"/>
        </w:rPr>
      </w:pPr>
    </w:p>
    <w:p w14:paraId="2A04F897" w14:textId="35AA4B11" w:rsidR="00F7678F" w:rsidRPr="00920ED9" w:rsidRDefault="00F7678F" w:rsidP="00F7678F">
      <w:pPr>
        <w:rPr>
          <w:sz w:val="24"/>
          <w:szCs w:val="24"/>
        </w:rPr>
      </w:pPr>
      <w:r w:rsidRPr="00920ED9">
        <w:rPr>
          <w:sz w:val="24"/>
          <w:szCs w:val="24"/>
        </w:rPr>
        <w:t>More detailed eligibility information is provided</w:t>
      </w:r>
      <w:r w:rsidR="007E55A2">
        <w:rPr>
          <w:sz w:val="24"/>
          <w:szCs w:val="24"/>
        </w:rPr>
        <w:t xml:space="preserve"> below</w:t>
      </w:r>
      <w:r w:rsidRPr="00920ED9">
        <w:rPr>
          <w:sz w:val="24"/>
          <w:szCs w:val="24"/>
        </w:rPr>
        <w:t xml:space="preserve">. These are examples of general project types eligible for CMAQ funding, excerpted from the second link above detailing FHWA’s CMAQ guidance. </w:t>
      </w:r>
      <w:r w:rsidR="007E55A2">
        <w:rPr>
          <w:i/>
          <w:sz w:val="24"/>
          <w:szCs w:val="24"/>
        </w:rPr>
        <w:t>For reference, e</w:t>
      </w:r>
      <w:r w:rsidRPr="00920ED9">
        <w:rPr>
          <w:i/>
          <w:sz w:val="24"/>
          <w:szCs w:val="24"/>
        </w:rPr>
        <w:t xml:space="preserve">xamples of prior implementation in </w:t>
      </w:r>
      <w:r w:rsidR="007E55A2">
        <w:rPr>
          <w:i/>
          <w:sz w:val="24"/>
          <w:szCs w:val="24"/>
        </w:rPr>
        <w:t>the NJTPA region are also noted.</w:t>
      </w:r>
    </w:p>
    <w:p w14:paraId="1BC17759" w14:textId="77777777" w:rsidR="00F7678F" w:rsidRPr="00920ED9" w:rsidRDefault="00F7678F" w:rsidP="00F7678F">
      <w:pPr>
        <w:spacing w:before="150" w:after="300"/>
        <w:ind w:left="225" w:right="225"/>
        <w:rPr>
          <w:b/>
          <w:sz w:val="24"/>
          <w:szCs w:val="24"/>
        </w:rPr>
      </w:pPr>
      <w:r w:rsidRPr="006E6A44">
        <w:rPr>
          <w:b/>
          <w:sz w:val="24"/>
          <w:szCs w:val="24"/>
        </w:rPr>
        <w:t>1</w:t>
      </w:r>
      <w:r w:rsidRPr="00920ED9">
        <w:rPr>
          <w:bCs/>
          <w:sz w:val="24"/>
          <w:szCs w:val="24"/>
        </w:rPr>
        <w:t xml:space="preserve">. </w:t>
      </w:r>
      <w:r w:rsidRPr="00920ED9">
        <w:rPr>
          <w:b/>
          <w:sz w:val="24"/>
          <w:szCs w:val="24"/>
        </w:rPr>
        <w:t>Diesel Retrofits for On-Road and Non-Road Vehicles and Equipment</w:t>
      </w:r>
    </w:p>
    <w:p w14:paraId="680C578A" w14:textId="050599CB" w:rsidR="00F7678F" w:rsidRPr="00920ED9" w:rsidRDefault="00F7678F" w:rsidP="00F7678F">
      <w:pPr>
        <w:spacing w:before="150" w:after="300"/>
        <w:ind w:left="225" w:right="225"/>
        <w:rPr>
          <w:sz w:val="24"/>
          <w:szCs w:val="24"/>
        </w:rPr>
      </w:pPr>
      <w:r w:rsidRPr="00920ED9">
        <w:rPr>
          <w:sz w:val="24"/>
          <w:szCs w:val="24"/>
        </w:rPr>
        <w:t>MAP-21 continues the emphasis SAFETEA-LU placed on diesel engine retrofits and the various types of projects that fall under this broad category. These efforts are defined as vehicle replacement, repowering (replacing an engine with a cleaner diesel engine, alternative fuels, etc.), rebuilding an engine, or other technologies determined by the EPA as appropriate for reducing emissions from diesel engines. The legislation defines retrofit projects as applicable to both on-road motor vehicles and non-road construction equipment; the latter must be used in Title 23 projects based in nonattainment or maintenance areas for either PM or ozone.</w:t>
      </w:r>
    </w:p>
    <w:p w14:paraId="3C872A8A" w14:textId="77777777" w:rsidR="00F7678F" w:rsidRPr="00920ED9" w:rsidRDefault="00F7678F" w:rsidP="00F7678F">
      <w:pPr>
        <w:spacing w:before="150" w:after="300"/>
        <w:ind w:left="225" w:right="225"/>
        <w:rPr>
          <w:sz w:val="24"/>
          <w:szCs w:val="24"/>
        </w:rPr>
      </w:pPr>
      <w:r w:rsidRPr="00920ED9">
        <w:rPr>
          <w:sz w:val="24"/>
          <w:szCs w:val="24"/>
        </w:rPr>
        <w:t xml:space="preserve">The CMAQ funds may also be used to purchase and install emission control equipment on school buses. </w:t>
      </w:r>
    </w:p>
    <w:p w14:paraId="2877CF12" w14:textId="4154E7F9" w:rsidR="00F7678F" w:rsidRPr="00920ED9" w:rsidRDefault="00F7678F" w:rsidP="00F7678F">
      <w:pPr>
        <w:spacing w:before="150" w:after="300"/>
        <w:ind w:left="225" w:right="225"/>
        <w:rPr>
          <w:sz w:val="24"/>
          <w:szCs w:val="24"/>
        </w:rPr>
      </w:pPr>
      <w:r w:rsidRPr="00920ED9">
        <w:rPr>
          <w:sz w:val="24"/>
          <w:szCs w:val="24"/>
        </w:rPr>
        <w:t xml:space="preserve">In addition to equipment and technology, outreach activities that provide information exchange and technical assistance to diesel owners and operators on retrofit options are eligible investments. These projects could include the actual education and outreach program, </w:t>
      </w:r>
      <w:r w:rsidRPr="007F6DB2">
        <w:rPr>
          <w:sz w:val="24"/>
          <w:szCs w:val="24"/>
        </w:rPr>
        <w:t>construction or acquisition of appropriate classroom buildings,</w:t>
      </w:r>
      <w:r w:rsidRPr="007F6DB2">
        <w:rPr>
          <w:color w:val="FF0000"/>
          <w:sz w:val="24"/>
          <w:szCs w:val="24"/>
        </w:rPr>
        <w:t xml:space="preserve"> </w:t>
      </w:r>
      <w:r w:rsidRPr="00920ED9">
        <w:rPr>
          <w:sz w:val="24"/>
          <w:szCs w:val="24"/>
        </w:rPr>
        <w:t>and other efforts to promote the use of retrofit technologies.</w:t>
      </w:r>
    </w:p>
    <w:p w14:paraId="174F9E56" w14:textId="77777777" w:rsidR="00F7678F" w:rsidRPr="00920ED9" w:rsidRDefault="00F7678F" w:rsidP="00F7678F">
      <w:pPr>
        <w:spacing w:before="150" w:after="300"/>
        <w:ind w:left="225" w:right="225"/>
        <w:rPr>
          <w:sz w:val="24"/>
          <w:szCs w:val="24"/>
        </w:rPr>
      </w:pPr>
      <w:r w:rsidRPr="00920ED9">
        <w:rPr>
          <w:sz w:val="24"/>
          <w:szCs w:val="24"/>
        </w:rPr>
        <w:t xml:space="preserve">Non-road mobile source projects also are eligible for CMAQ funding. Most notably, a considerable amount of CMAQ support has been directed to locomotive retrofit and the acquisition of clean locomotives, such as railyard switchers and shunters that fit the generator-set criterion. Transportation projects that are part of an effort associated with EPA's Diesel Emissions Reduction Act (DERA) also may be eligible. </w:t>
      </w:r>
    </w:p>
    <w:p w14:paraId="647A16F1" w14:textId="4C34851B" w:rsidR="00F7678F" w:rsidRPr="00920ED9" w:rsidRDefault="00F7678F" w:rsidP="00F7678F">
      <w:pPr>
        <w:spacing w:before="150" w:after="300"/>
        <w:ind w:left="225" w:right="225"/>
        <w:rPr>
          <w:sz w:val="24"/>
          <w:szCs w:val="24"/>
        </w:rPr>
      </w:pPr>
      <w:r w:rsidRPr="00920ED9">
        <w:rPr>
          <w:sz w:val="24"/>
          <w:szCs w:val="24"/>
        </w:rPr>
        <w:t xml:space="preserve">In addition to retrofit projects, upgrading long-haul heavy-duty diesel trucks with EPA and/or </w:t>
      </w:r>
      <w:r w:rsidR="00B657BA" w:rsidRPr="00920ED9">
        <w:rPr>
          <w:sz w:val="24"/>
          <w:szCs w:val="24"/>
        </w:rPr>
        <w:t xml:space="preserve">California Air Resources Board </w:t>
      </w:r>
      <w:r w:rsidR="00B657BA">
        <w:rPr>
          <w:sz w:val="24"/>
          <w:szCs w:val="24"/>
        </w:rPr>
        <w:t>(</w:t>
      </w:r>
      <w:r w:rsidRPr="00920ED9">
        <w:rPr>
          <w:sz w:val="24"/>
          <w:szCs w:val="24"/>
        </w:rPr>
        <w:t>CARB</w:t>
      </w:r>
      <w:r w:rsidR="00B657BA">
        <w:rPr>
          <w:sz w:val="24"/>
          <w:szCs w:val="24"/>
        </w:rPr>
        <w:t>)</w:t>
      </w:r>
      <w:r w:rsidRPr="00920ED9">
        <w:rPr>
          <w:sz w:val="24"/>
          <w:szCs w:val="24"/>
        </w:rPr>
        <w:t xml:space="preserve"> verified advanced technologies, such as idle reduction devices, cab and trailer aerodynamic fixtures, and single-wide or other efficient tires, has been demonstrated by the EPA's </w:t>
      </w:r>
      <w:r w:rsidRPr="004A5060">
        <w:rPr>
          <w:sz w:val="24"/>
          <w:szCs w:val="24"/>
        </w:rPr>
        <w:t>Smart Way Transport Partnership Program</w:t>
      </w:r>
      <w:r w:rsidRPr="00920ED9">
        <w:rPr>
          <w:i/>
          <w:iCs/>
          <w:sz w:val="24"/>
          <w:szCs w:val="24"/>
        </w:rPr>
        <w:t xml:space="preserve"> </w:t>
      </w:r>
      <w:r w:rsidRPr="00920ED9">
        <w:rPr>
          <w:sz w:val="24"/>
          <w:szCs w:val="24"/>
        </w:rPr>
        <w:t>to reduce NO</w:t>
      </w:r>
      <w:r w:rsidRPr="00104007">
        <w:rPr>
          <w:i/>
          <w:sz w:val="24"/>
          <w:szCs w:val="24"/>
          <w:vertAlign w:val="subscript"/>
        </w:rPr>
        <w:t>x</w:t>
      </w:r>
      <w:r w:rsidRPr="00920ED9">
        <w:rPr>
          <w:sz w:val="24"/>
          <w:szCs w:val="24"/>
        </w:rPr>
        <w:t xml:space="preserve"> emissions and save fuel. These strategies also are eligible for CMAQ support. </w:t>
      </w:r>
      <w:r w:rsidRPr="00920ED9">
        <w:rPr>
          <w:sz w:val="24"/>
          <w:szCs w:val="24"/>
        </w:rPr>
        <w:lastRenderedPageBreak/>
        <w:t xml:space="preserve">Such projects funded directly by CMAQ that involve the private sector should be part of a </w:t>
      </w:r>
      <w:r w:rsidR="00406AA6">
        <w:rPr>
          <w:sz w:val="24"/>
          <w:szCs w:val="24"/>
        </w:rPr>
        <w:t>public-private partnership (</w:t>
      </w:r>
      <w:r w:rsidRPr="00920ED9">
        <w:rPr>
          <w:sz w:val="24"/>
          <w:szCs w:val="24"/>
        </w:rPr>
        <w:t>PPP</w:t>
      </w:r>
      <w:r w:rsidR="00406AA6">
        <w:rPr>
          <w:sz w:val="24"/>
          <w:szCs w:val="24"/>
        </w:rPr>
        <w:t>)</w:t>
      </w:r>
      <w:r w:rsidRPr="00920ED9">
        <w:rPr>
          <w:sz w:val="24"/>
          <w:szCs w:val="24"/>
        </w:rPr>
        <w:t>.</w:t>
      </w:r>
    </w:p>
    <w:p w14:paraId="3ACF0341" w14:textId="1B5D58C0" w:rsidR="00F7678F" w:rsidRPr="00920ED9" w:rsidRDefault="00F7678F" w:rsidP="00F7678F">
      <w:pPr>
        <w:spacing w:before="150" w:after="300"/>
        <w:ind w:left="225" w:right="225"/>
        <w:rPr>
          <w:sz w:val="24"/>
          <w:szCs w:val="24"/>
        </w:rPr>
      </w:pPr>
      <w:r w:rsidRPr="00920ED9">
        <w:rPr>
          <w:sz w:val="24"/>
          <w:szCs w:val="24"/>
        </w:rPr>
        <w:t xml:space="preserve">Many </w:t>
      </w:r>
      <w:proofErr w:type="gramStart"/>
      <w:r w:rsidRPr="00920ED9">
        <w:rPr>
          <w:sz w:val="24"/>
          <w:szCs w:val="24"/>
        </w:rPr>
        <w:t>diesel</w:t>
      </w:r>
      <w:proofErr w:type="gramEnd"/>
      <w:r w:rsidRPr="00920ED9">
        <w:rPr>
          <w:sz w:val="24"/>
          <w:szCs w:val="24"/>
        </w:rPr>
        <w:t xml:space="preserve"> retrofit projects involve private sector participation.</w:t>
      </w:r>
      <w:r w:rsidR="00AC6AA8">
        <w:rPr>
          <w:sz w:val="24"/>
          <w:szCs w:val="24"/>
        </w:rPr>
        <w:t xml:space="preserve"> </w:t>
      </w:r>
      <w:r w:rsidRPr="00920ED9">
        <w:rPr>
          <w:sz w:val="24"/>
          <w:szCs w:val="24"/>
        </w:rPr>
        <w:t>States and local governments are encouraged to seek a higher non-</w:t>
      </w:r>
      <w:r w:rsidR="00CA6371">
        <w:rPr>
          <w:sz w:val="24"/>
          <w:szCs w:val="24"/>
        </w:rPr>
        <w:t>f</w:t>
      </w:r>
      <w:r w:rsidR="00CA6371" w:rsidRPr="00920ED9">
        <w:rPr>
          <w:sz w:val="24"/>
          <w:szCs w:val="24"/>
        </w:rPr>
        <w:t xml:space="preserve">ederal </w:t>
      </w:r>
      <w:r w:rsidRPr="00920ED9">
        <w:rPr>
          <w:sz w:val="24"/>
          <w:szCs w:val="24"/>
        </w:rPr>
        <w:t xml:space="preserve">match from those participants that ultimately will own the equipment. An even 50-50 split share between the </w:t>
      </w:r>
      <w:r w:rsidR="00CA6371">
        <w:rPr>
          <w:sz w:val="24"/>
          <w:szCs w:val="24"/>
        </w:rPr>
        <w:t>f</w:t>
      </w:r>
      <w:r w:rsidR="00CA6371" w:rsidRPr="00920ED9">
        <w:rPr>
          <w:sz w:val="24"/>
          <w:szCs w:val="24"/>
        </w:rPr>
        <w:t xml:space="preserve">ederal </w:t>
      </w:r>
      <w:r w:rsidRPr="00920ED9">
        <w:rPr>
          <w:sz w:val="24"/>
          <w:szCs w:val="24"/>
        </w:rPr>
        <w:t>CMAQ and all other sources has been a frequent compromise for many past projects in this arena.</w:t>
      </w:r>
    </w:p>
    <w:p w14:paraId="32BC9713" w14:textId="67228A2D" w:rsidR="00F7678F" w:rsidRPr="00920ED9" w:rsidRDefault="00F7678F" w:rsidP="00F7678F">
      <w:pPr>
        <w:spacing w:before="150" w:after="300"/>
        <w:ind w:left="225" w:right="225"/>
        <w:rPr>
          <w:i/>
          <w:sz w:val="24"/>
          <w:szCs w:val="24"/>
        </w:rPr>
      </w:pPr>
      <w:r w:rsidRPr="00920ED9">
        <w:rPr>
          <w:i/>
          <w:sz w:val="24"/>
          <w:szCs w:val="24"/>
        </w:rPr>
        <w:t xml:space="preserve">The NJTPA has successfully supported several diesel replacement/retrofit projects under this category: New Jersey’s Clean Construction Program with NJDOT and NJDEP; two Genset Locomotive Rehabs with the PANYNJ and CSX Railroad; and a pilot North Jersey Truck Replacement Program with the PANYNJ. These projects were developed from the above CMAQ guidance as well as two NJTPA case studies, Construction Contract Stipulations for Off-Road Vehicles and Equipment, and Program to Encourage Retrofit or Purchase of New Diesel Locomotive Engines for Freight; the </w:t>
      </w:r>
      <w:r w:rsidR="005B3949" w:rsidRPr="00920ED9">
        <w:rPr>
          <w:i/>
          <w:sz w:val="24"/>
          <w:szCs w:val="24"/>
        </w:rPr>
        <w:t>PAN</w:t>
      </w:r>
      <w:r w:rsidR="005B3949">
        <w:rPr>
          <w:i/>
          <w:sz w:val="24"/>
          <w:szCs w:val="24"/>
        </w:rPr>
        <w:t>Y</w:t>
      </w:r>
      <w:r w:rsidR="005B3949" w:rsidRPr="00920ED9">
        <w:rPr>
          <w:i/>
          <w:sz w:val="24"/>
          <w:szCs w:val="24"/>
        </w:rPr>
        <w:t>N</w:t>
      </w:r>
      <w:r w:rsidR="005B3949">
        <w:rPr>
          <w:i/>
          <w:sz w:val="24"/>
          <w:szCs w:val="24"/>
        </w:rPr>
        <w:t>J</w:t>
      </w:r>
      <w:r w:rsidR="005B3949" w:rsidRPr="00920ED9">
        <w:rPr>
          <w:i/>
          <w:sz w:val="24"/>
          <w:szCs w:val="24"/>
        </w:rPr>
        <w:t xml:space="preserve">’s </w:t>
      </w:r>
      <w:r w:rsidRPr="00920ED9">
        <w:rPr>
          <w:i/>
          <w:sz w:val="24"/>
          <w:szCs w:val="24"/>
        </w:rPr>
        <w:t>Clean Air Strategy; New Jersey Executive Order #60; and the Northeast Diesel Collaborative’s Best Practices for Clean Diesel Construction.</w:t>
      </w:r>
    </w:p>
    <w:p w14:paraId="07FC922A" w14:textId="3D24BCCC" w:rsidR="00F7678F" w:rsidRPr="00920ED9" w:rsidRDefault="00F7678F" w:rsidP="00F7678F">
      <w:pPr>
        <w:keepNext/>
        <w:spacing w:before="150" w:after="300"/>
        <w:ind w:left="230" w:right="230"/>
        <w:rPr>
          <w:sz w:val="24"/>
          <w:szCs w:val="24"/>
        </w:rPr>
      </w:pPr>
      <w:r w:rsidRPr="00920ED9">
        <w:rPr>
          <w:b/>
          <w:bCs/>
          <w:sz w:val="24"/>
          <w:szCs w:val="24"/>
        </w:rPr>
        <w:t xml:space="preserve">2. Idle Reduction </w:t>
      </w:r>
      <w:r w:rsidRPr="00920ED9">
        <w:rPr>
          <w:b/>
          <w:sz w:val="24"/>
          <w:szCs w:val="24"/>
        </w:rPr>
        <w:t xml:space="preserve">Technology </w:t>
      </w:r>
      <w:r w:rsidR="005B3949">
        <w:rPr>
          <w:b/>
          <w:sz w:val="24"/>
          <w:szCs w:val="24"/>
        </w:rPr>
        <w:t>(</w:t>
      </w:r>
      <w:r w:rsidRPr="00920ED9">
        <w:rPr>
          <w:b/>
          <w:sz w:val="24"/>
          <w:szCs w:val="24"/>
        </w:rPr>
        <w:t>i.e. Truck Stop Electrification &amp; On-Board Technology</w:t>
      </w:r>
      <w:r w:rsidR="005B3949">
        <w:rPr>
          <w:b/>
          <w:sz w:val="24"/>
          <w:szCs w:val="24"/>
        </w:rPr>
        <w:t>)</w:t>
      </w:r>
      <w:r w:rsidRPr="00920ED9">
        <w:rPr>
          <w:b/>
          <w:sz w:val="24"/>
          <w:szCs w:val="24"/>
        </w:rPr>
        <w:t xml:space="preserve"> </w:t>
      </w:r>
    </w:p>
    <w:p w14:paraId="7F801C10" w14:textId="7FD6678B" w:rsidR="00F7678F" w:rsidRPr="00920ED9" w:rsidRDefault="00F7678F" w:rsidP="00F7678F">
      <w:pPr>
        <w:spacing w:before="150" w:after="300"/>
        <w:ind w:left="225" w:right="225"/>
        <w:rPr>
          <w:sz w:val="24"/>
          <w:szCs w:val="24"/>
        </w:rPr>
      </w:pPr>
      <w:r w:rsidRPr="00920ED9">
        <w:rPr>
          <w:sz w:val="24"/>
          <w:szCs w:val="24"/>
        </w:rPr>
        <w:t>Idle reduction projects that reduce emissions and are located within, or in proximity to and primarily benefiting, a nonattainment or maintenance area are eligible for CMAQ investment. (The geographic requirement mainly applies to off-board projects, i.e., truck stop electrification efforts.) However, if CMAQ funding is used for an on-board project (i.e. auxiliary power units, direct fired heaters, etc.) the vehicle</w:t>
      </w:r>
      <w:r w:rsidR="00A12162">
        <w:rPr>
          <w:sz w:val="24"/>
          <w:szCs w:val="24"/>
        </w:rPr>
        <w:t xml:space="preserve"> </w:t>
      </w:r>
      <w:r w:rsidR="00013340">
        <w:rPr>
          <w:rFonts w:ascii="MS Gothic" w:eastAsia="MS Gothic"/>
          <w:color w:val="000000"/>
        </w:rPr>
        <w:t>—</w:t>
      </w:r>
      <w:r w:rsidR="00013340">
        <w:rPr>
          <w:rFonts w:ascii="MS Gothic" w:eastAsia="MS Gothic"/>
          <w:color w:val="000000"/>
        </w:rPr>
        <w:t xml:space="preserve"> </w:t>
      </w:r>
      <w:r w:rsidRPr="00920ED9">
        <w:rPr>
          <w:sz w:val="24"/>
          <w:szCs w:val="24"/>
        </w:rPr>
        <w:t>usually a heavy- duty truck</w:t>
      </w:r>
      <w:r w:rsidR="00A12162">
        <w:rPr>
          <w:sz w:val="24"/>
          <w:szCs w:val="24"/>
        </w:rPr>
        <w:t xml:space="preserve"> </w:t>
      </w:r>
      <w:r w:rsidR="00013340">
        <w:rPr>
          <w:rFonts w:ascii="MS Gothic" w:eastAsia="MS Gothic"/>
          <w:color w:val="000000"/>
        </w:rPr>
        <w:t>—</w:t>
      </w:r>
      <w:r w:rsidR="00013340">
        <w:rPr>
          <w:rFonts w:ascii="MS Gothic" w:eastAsia="MS Gothic"/>
          <w:color w:val="000000"/>
        </w:rPr>
        <w:t xml:space="preserve"> </w:t>
      </w:r>
      <w:r w:rsidRPr="00920ED9">
        <w:rPr>
          <w:sz w:val="24"/>
          <w:szCs w:val="24"/>
        </w:rPr>
        <w:t>should travel within, or in proximity to and primarily benefiting, a nonattainment or maintenance area. Idle reduction devices are verified by the EPA.</w:t>
      </w:r>
    </w:p>
    <w:p w14:paraId="70C1849A" w14:textId="77777777" w:rsidR="00F7678F" w:rsidRPr="00920ED9" w:rsidRDefault="00F7678F" w:rsidP="00F7678F">
      <w:pPr>
        <w:spacing w:before="150" w:after="300"/>
        <w:ind w:left="225" w:right="225"/>
        <w:rPr>
          <w:sz w:val="24"/>
          <w:szCs w:val="24"/>
        </w:rPr>
      </w:pPr>
      <w:r w:rsidRPr="00920ED9">
        <w:rPr>
          <w:sz w:val="24"/>
          <w:szCs w:val="24"/>
        </w:rPr>
        <w:t>Commercial idle reduction facilities cannot be located within rest areas of the Interstate right-of-way (ROW).</w:t>
      </w:r>
    </w:p>
    <w:p w14:paraId="4B08EC46" w14:textId="77777777" w:rsidR="00F7678F" w:rsidRPr="00920ED9" w:rsidRDefault="00F7678F" w:rsidP="00F7678F">
      <w:pPr>
        <w:keepNext/>
        <w:spacing w:before="150" w:after="300"/>
        <w:ind w:left="230" w:right="230"/>
        <w:rPr>
          <w:sz w:val="24"/>
          <w:szCs w:val="24"/>
        </w:rPr>
      </w:pPr>
      <w:r w:rsidRPr="00920ED9">
        <w:rPr>
          <w:b/>
          <w:bCs/>
          <w:sz w:val="24"/>
          <w:szCs w:val="24"/>
        </w:rPr>
        <w:t xml:space="preserve"> 3. </w:t>
      </w:r>
      <w:r w:rsidRPr="00920ED9">
        <w:rPr>
          <w:b/>
          <w:sz w:val="24"/>
          <w:szCs w:val="24"/>
        </w:rPr>
        <w:t xml:space="preserve">Traffic </w:t>
      </w:r>
      <w:r w:rsidRPr="00920ED9">
        <w:rPr>
          <w:b/>
          <w:bCs/>
          <w:sz w:val="24"/>
          <w:szCs w:val="24"/>
        </w:rPr>
        <w:t>Signal</w:t>
      </w:r>
      <w:r w:rsidRPr="00920ED9">
        <w:rPr>
          <w:b/>
          <w:sz w:val="24"/>
          <w:szCs w:val="24"/>
        </w:rPr>
        <w:t xml:space="preserve"> Optimization and Intelligent Transportation Systems </w:t>
      </w:r>
    </w:p>
    <w:p w14:paraId="305D1BA9" w14:textId="77777777" w:rsidR="00F7678F" w:rsidRPr="00920ED9" w:rsidRDefault="00F7678F" w:rsidP="00F7678F">
      <w:pPr>
        <w:keepNext/>
        <w:spacing w:before="150" w:after="300"/>
        <w:ind w:left="225" w:right="225"/>
        <w:rPr>
          <w:sz w:val="24"/>
          <w:szCs w:val="24"/>
        </w:rPr>
      </w:pPr>
      <w:r w:rsidRPr="00920ED9">
        <w:rPr>
          <w:sz w:val="24"/>
          <w:szCs w:val="24"/>
        </w:rPr>
        <w:t>Congestion reduction and traffic flow improvements may include the following:</w:t>
      </w:r>
    </w:p>
    <w:p w14:paraId="7EFB0140" w14:textId="77777777" w:rsidR="00F7678F" w:rsidRPr="00920ED9" w:rsidRDefault="00F7678F" w:rsidP="00F7678F">
      <w:pPr>
        <w:spacing w:before="150" w:after="300"/>
        <w:ind w:left="225" w:right="225"/>
        <w:rPr>
          <w:sz w:val="24"/>
          <w:szCs w:val="24"/>
        </w:rPr>
      </w:pPr>
      <w:r w:rsidRPr="00920ED9">
        <w:rPr>
          <w:sz w:val="24"/>
          <w:szCs w:val="24"/>
        </w:rPr>
        <w:t>a. Traditional Improvements</w:t>
      </w:r>
    </w:p>
    <w:p w14:paraId="7E6BF2CD" w14:textId="77777777" w:rsidR="00F7678F" w:rsidRPr="00920ED9" w:rsidRDefault="00F7678F" w:rsidP="00F7678F">
      <w:pPr>
        <w:spacing w:before="150" w:after="300"/>
        <w:ind w:left="225" w:right="225"/>
        <w:rPr>
          <w:sz w:val="24"/>
          <w:szCs w:val="24"/>
        </w:rPr>
      </w:pPr>
      <w:r w:rsidRPr="00920ED9">
        <w:rPr>
          <w:sz w:val="24"/>
          <w:szCs w:val="24"/>
        </w:rPr>
        <w:t>Traditional traffic flow improvements, such as the construction of roundabouts, HOV lanes, left-turn or other managed lanes, are eligible for CMAQ funding provided they demonstrate net emissions benefits through congestion relief.</w:t>
      </w:r>
    </w:p>
    <w:p w14:paraId="0E4E9ABC" w14:textId="302AC4C2" w:rsidR="00F7678F" w:rsidRPr="00920ED9" w:rsidRDefault="00F7678F" w:rsidP="00F7678F">
      <w:pPr>
        <w:spacing w:before="150" w:after="300"/>
        <w:ind w:left="225" w:right="225"/>
        <w:rPr>
          <w:sz w:val="24"/>
          <w:szCs w:val="24"/>
        </w:rPr>
      </w:pPr>
      <w:r w:rsidRPr="00920ED9">
        <w:rPr>
          <w:sz w:val="24"/>
          <w:szCs w:val="24"/>
        </w:rPr>
        <w:t>b. Intelligent Transportation Systems</w:t>
      </w:r>
      <w:r w:rsidR="00AD5EA3">
        <w:rPr>
          <w:sz w:val="24"/>
          <w:szCs w:val="24"/>
        </w:rPr>
        <w:t xml:space="preserve"> (ITS)</w:t>
      </w:r>
    </w:p>
    <w:p w14:paraId="7892E64D" w14:textId="76CEE2FD" w:rsidR="00F7678F" w:rsidRPr="00920ED9" w:rsidRDefault="00F7678F" w:rsidP="00F7678F">
      <w:pPr>
        <w:spacing w:before="150" w:after="300"/>
        <w:ind w:left="225" w:right="225"/>
        <w:rPr>
          <w:sz w:val="24"/>
          <w:szCs w:val="24"/>
        </w:rPr>
      </w:pPr>
      <w:r w:rsidRPr="11EDCBD4">
        <w:rPr>
          <w:sz w:val="24"/>
          <w:szCs w:val="24"/>
        </w:rPr>
        <w:t xml:space="preserve">ITS projects, such as traffic signal optimization projects, traffic management projects, and traveler information systems, can be effective in relieving traffic congestion, enhancing transit bus performance, </w:t>
      </w:r>
      <w:r w:rsidR="509539BA" w:rsidRPr="11EDCBD4">
        <w:rPr>
          <w:sz w:val="24"/>
          <w:szCs w:val="24"/>
        </w:rPr>
        <w:t xml:space="preserve">support bicycle and pedestrians, </w:t>
      </w:r>
      <w:r w:rsidRPr="11EDCBD4">
        <w:rPr>
          <w:sz w:val="24"/>
          <w:szCs w:val="24"/>
        </w:rPr>
        <w:t>and improving air quality. The following have the greatest potential for improving air quality:</w:t>
      </w:r>
    </w:p>
    <w:p w14:paraId="369A072B" w14:textId="77777777" w:rsidR="00F7678F" w:rsidRPr="00920ED9" w:rsidRDefault="00F7678F" w:rsidP="00F7678F">
      <w:pPr>
        <w:numPr>
          <w:ilvl w:val="0"/>
          <w:numId w:val="4"/>
        </w:numPr>
        <w:spacing w:before="100" w:beforeAutospacing="1" w:after="100" w:afterAutospacing="1"/>
        <w:rPr>
          <w:sz w:val="24"/>
          <w:szCs w:val="24"/>
        </w:rPr>
      </w:pPr>
      <w:r w:rsidRPr="00920ED9">
        <w:rPr>
          <w:sz w:val="24"/>
          <w:szCs w:val="24"/>
        </w:rPr>
        <w:lastRenderedPageBreak/>
        <w:t>Regional multimodal traveler information systems</w:t>
      </w:r>
    </w:p>
    <w:p w14:paraId="4E11C560" w14:textId="77777777" w:rsidR="00F7678F" w:rsidRPr="00920ED9" w:rsidRDefault="00F7678F" w:rsidP="00F7678F">
      <w:pPr>
        <w:numPr>
          <w:ilvl w:val="0"/>
          <w:numId w:val="4"/>
        </w:numPr>
        <w:spacing w:before="100" w:beforeAutospacing="1" w:after="100" w:afterAutospacing="1"/>
        <w:rPr>
          <w:sz w:val="24"/>
          <w:szCs w:val="24"/>
        </w:rPr>
      </w:pPr>
      <w:r w:rsidRPr="00920ED9">
        <w:rPr>
          <w:sz w:val="24"/>
          <w:szCs w:val="24"/>
        </w:rPr>
        <w:t>Traffic signal control systems</w:t>
      </w:r>
    </w:p>
    <w:p w14:paraId="1ACDDC07" w14:textId="77777777" w:rsidR="00F7678F" w:rsidRPr="00920ED9" w:rsidRDefault="00F7678F" w:rsidP="00F7678F">
      <w:pPr>
        <w:numPr>
          <w:ilvl w:val="0"/>
          <w:numId w:val="4"/>
        </w:numPr>
        <w:spacing w:before="100" w:beforeAutospacing="1" w:after="100" w:afterAutospacing="1"/>
        <w:rPr>
          <w:sz w:val="24"/>
          <w:szCs w:val="24"/>
        </w:rPr>
      </w:pPr>
      <w:r w:rsidRPr="00920ED9">
        <w:rPr>
          <w:sz w:val="24"/>
          <w:szCs w:val="24"/>
        </w:rPr>
        <w:t>Freeway management systems</w:t>
      </w:r>
    </w:p>
    <w:p w14:paraId="667EBE73" w14:textId="77777777" w:rsidR="00F7678F" w:rsidRPr="00920ED9" w:rsidRDefault="00F7678F" w:rsidP="00F7678F">
      <w:pPr>
        <w:numPr>
          <w:ilvl w:val="0"/>
          <w:numId w:val="4"/>
        </w:numPr>
        <w:spacing w:before="100" w:beforeAutospacing="1" w:after="100" w:afterAutospacing="1"/>
        <w:rPr>
          <w:sz w:val="24"/>
          <w:szCs w:val="24"/>
        </w:rPr>
      </w:pPr>
      <w:r w:rsidRPr="00920ED9">
        <w:rPr>
          <w:sz w:val="24"/>
          <w:szCs w:val="24"/>
        </w:rPr>
        <w:t>Electronic toll-collection systems</w:t>
      </w:r>
    </w:p>
    <w:p w14:paraId="275D2DAD" w14:textId="77777777" w:rsidR="00F7678F" w:rsidRPr="00920ED9" w:rsidRDefault="00F7678F" w:rsidP="00F7678F">
      <w:pPr>
        <w:numPr>
          <w:ilvl w:val="0"/>
          <w:numId w:val="4"/>
        </w:numPr>
        <w:spacing w:before="100" w:beforeAutospacing="1" w:after="100" w:afterAutospacing="1"/>
        <w:rPr>
          <w:sz w:val="24"/>
          <w:szCs w:val="24"/>
        </w:rPr>
      </w:pPr>
      <w:r w:rsidRPr="00920ED9">
        <w:rPr>
          <w:sz w:val="24"/>
          <w:szCs w:val="24"/>
        </w:rPr>
        <w:t>Transit management systems</w:t>
      </w:r>
    </w:p>
    <w:p w14:paraId="3CAE0EE7" w14:textId="77777777" w:rsidR="00F7678F" w:rsidRPr="00920ED9" w:rsidRDefault="00F7678F" w:rsidP="00F7678F">
      <w:pPr>
        <w:numPr>
          <w:ilvl w:val="0"/>
          <w:numId w:val="4"/>
        </w:numPr>
        <w:spacing w:before="100" w:beforeAutospacing="1" w:after="100" w:afterAutospacing="1"/>
        <w:rPr>
          <w:sz w:val="24"/>
          <w:szCs w:val="24"/>
        </w:rPr>
      </w:pPr>
      <w:r w:rsidRPr="00920ED9">
        <w:rPr>
          <w:sz w:val="24"/>
          <w:szCs w:val="24"/>
        </w:rPr>
        <w:t>Incident management programs.</w:t>
      </w:r>
    </w:p>
    <w:p w14:paraId="7C7E9193" w14:textId="77777777" w:rsidR="00F7678F" w:rsidRPr="00920ED9" w:rsidRDefault="00F7678F" w:rsidP="00F7678F">
      <w:pPr>
        <w:spacing w:before="150" w:after="300"/>
        <w:ind w:left="225" w:right="225"/>
        <w:rPr>
          <w:sz w:val="24"/>
          <w:szCs w:val="24"/>
        </w:rPr>
      </w:pPr>
      <w:r w:rsidRPr="00920ED9">
        <w:rPr>
          <w:sz w:val="24"/>
          <w:szCs w:val="24"/>
        </w:rPr>
        <w:t>Projects or programs that involve the purchase of integrated, interoperable emergency communications equipment are eligible for CMAQ funding.</w:t>
      </w:r>
    </w:p>
    <w:p w14:paraId="1EA3B68E" w14:textId="7B1863A2" w:rsidR="00F7678F" w:rsidRPr="00920ED9" w:rsidRDefault="00F7678F" w:rsidP="00F7678F">
      <w:pPr>
        <w:spacing w:before="150" w:after="300"/>
        <w:ind w:left="225" w:right="225"/>
        <w:rPr>
          <w:i/>
          <w:sz w:val="24"/>
          <w:szCs w:val="24"/>
        </w:rPr>
      </w:pPr>
      <w:r w:rsidRPr="00920ED9">
        <w:rPr>
          <w:i/>
          <w:sz w:val="24"/>
          <w:szCs w:val="24"/>
        </w:rPr>
        <w:t xml:space="preserve">The NJTPA has successfully supported the County Route 549 and County Route 631 Traffic Signal Optimization in Brick and </w:t>
      </w:r>
      <w:r w:rsidR="00007629" w:rsidRPr="00920ED9">
        <w:rPr>
          <w:i/>
          <w:sz w:val="24"/>
          <w:szCs w:val="24"/>
        </w:rPr>
        <w:t>Toms River</w:t>
      </w:r>
      <w:r w:rsidRPr="00920ED9">
        <w:rPr>
          <w:i/>
          <w:sz w:val="24"/>
          <w:szCs w:val="24"/>
        </w:rPr>
        <w:t xml:space="preserve"> Townships</w:t>
      </w:r>
      <w:r w:rsidR="00BB7A3F">
        <w:rPr>
          <w:i/>
          <w:sz w:val="24"/>
          <w:szCs w:val="24"/>
        </w:rPr>
        <w:t xml:space="preserve"> in Ocean County</w:t>
      </w:r>
      <w:r w:rsidRPr="00920ED9">
        <w:rPr>
          <w:i/>
          <w:sz w:val="24"/>
          <w:szCs w:val="24"/>
        </w:rPr>
        <w:t xml:space="preserve"> under this category. This project was developed from the above CMAQ guidance as well as an NJTPA case study, Traffic Signal Coordination; and a recommendation from the transportation element of </w:t>
      </w:r>
      <w:r w:rsidR="00FD6130">
        <w:rPr>
          <w:i/>
          <w:sz w:val="24"/>
          <w:szCs w:val="24"/>
        </w:rPr>
        <w:t xml:space="preserve">the </w:t>
      </w:r>
      <w:r w:rsidR="00FC07C8">
        <w:rPr>
          <w:i/>
          <w:sz w:val="24"/>
          <w:szCs w:val="24"/>
        </w:rPr>
        <w:t>TNJ</w:t>
      </w:r>
      <w:r w:rsidR="00FD6130">
        <w:rPr>
          <w:i/>
          <w:sz w:val="24"/>
          <w:szCs w:val="24"/>
        </w:rPr>
        <w:t xml:space="preserve"> Plan</w:t>
      </w:r>
      <w:r w:rsidRPr="00920ED9">
        <w:rPr>
          <w:i/>
          <w:sz w:val="24"/>
          <w:szCs w:val="24"/>
        </w:rPr>
        <w:t xml:space="preserve">. Similar needs have been identified in TNJ’s Local Demonstration Projects. </w:t>
      </w:r>
    </w:p>
    <w:p w14:paraId="099F2CB2" w14:textId="77777777" w:rsidR="00F7678F" w:rsidRPr="00920ED9" w:rsidRDefault="00F7678F" w:rsidP="00F7678F">
      <w:pPr>
        <w:spacing w:before="150" w:after="300"/>
        <w:ind w:left="225" w:right="225"/>
        <w:rPr>
          <w:sz w:val="24"/>
          <w:szCs w:val="24"/>
        </w:rPr>
      </w:pPr>
      <w:r w:rsidRPr="00920ED9">
        <w:rPr>
          <w:b/>
          <w:bCs/>
          <w:sz w:val="24"/>
          <w:szCs w:val="24"/>
        </w:rPr>
        <w:t xml:space="preserve">4. Intermodal Freight Transportation </w:t>
      </w:r>
    </w:p>
    <w:p w14:paraId="3A826A9A" w14:textId="2FDADFAF" w:rsidR="00F7678F" w:rsidRPr="00920ED9" w:rsidRDefault="00F7678F" w:rsidP="00F7678F">
      <w:pPr>
        <w:spacing w:before="150" w:after="300"/>
        <w:ind w:left="225" w:right="225"/>
        <w:rPr>
          <w:sz w:val="24"/>
          <w:szCs w:val="24"/>
        </w:rPr>
      </w:pPr>
      <w:r w:rsidRPr="00920ED9">
        <w:rPr>
          <w:sz w:val="24"/>
          <w:szCs w:val="24"/>
        </w:rPr>
        <w:t>Projects and programs targeting freight capital costs</w:t>
      </w:r>
      <w:r w:rsidR="00FD6130">
        <w:rPr>
          <w:sz w:val="24"/>
          <w:szCs w:val="24"/>
        </w:rPr>
        <w:t xml:space="preserve"> — </w:t>
      </w:r>
      <w:r w:rsidRPr="00920ED9">
        <w:rPr>
          <w:sz w:val="24"/>
          <w:szCs w:val="24"/>
        </w:rPr>
        <w:t>rolling stock or ground infrastructure</w:t>
      </w:r>
      <w:r w:rsidR="00FD6130">
        <w:rPr>
          <w:sz w:val="24"/>
          <w:szCs w:val="24"/>
        </w:rPr>
        <w:t xml:space="preserve"> — </w:t>
      </w:r>
      <w:r w:rsidRPr="00920ED9">
        <w:rPr>
          <w:sz w:val="24"/>
          <w:szCs w:val="24"/>
        </w:rPr>
        <w:t xml:space="preserve">are eligible </w:t>
      </w:r>
      <w:r w:rsidR="003D5EF3" w:rsidRPr="00920ED9">
        <w:rPr>
          <w:sz w:val="24"/>
          <w:szCs w:val="24"/>
        </w:rPr>
        <w:t>if</w:t>
      </w:r>
      <w:r w:rsidRPr="00920ED9">
        <w:rPr>
          <w:sz w:val="24"/>
          <w:szCs w:val="24"/>
        </w:rPr>
        <w:t xml:space="preserve"> air quality benefits can be demonstrated.</w:t>
      </w:r>
      <w:r w:rsidR="00AB0D12">
        <w:rPr>
          <w:sz w:val="24"/>
          <w:szCs w:val="24"/>
        </w:rPr>
        <w:t xml:space="preserve"> </w:t>
      </w:r>
    </w:p>
    <w:p w14:paraId="384069CA" w14:textId="77777777" w:rsidR="00F7678F" w:rsidRPr="00920ED9" w:rsidRDefault="00F7678F" w:rsidP="00F7678F">
      <w:pPr>
        <w:spacing w:before="150" w:after="300"/>
        <w:ind w:left="225" w:right="225"/>
        <w:rPr>
          <w:sz w:val="24"/>
          <w:szCs w:val="24"/>
        </w:rPr>
      </w:pPr>
      <w:r w:rsidRPr="00920ED9">
        <w:rPr>
          <w:sz w:val="24"/>
          <w:szCs w:val="24"/>
        </w:rPr>
        <w:t>Freight projects that reduce emissions fall generally into two categories: primary efforts that target emissions directly or secondary projects that reduce net emissions.</w:t>
      </w:r>
    </w:p>
    <w:p w14:paraId="1A274E0A" w14:textId="7320846B" w:rsidR="00F7678F" w:rsidRPr="00920ED9" w:rsidRDefault="00F7678F" w:rsidP="00F7678F">
      <w:pPr>
        <w:spacing w:before="150" w:after="300"/>
        <w:ind w:left="225" w:right="225"/>
        <w:rPr>
          <w:sz w:val="24"/>
          <w:szCs w:val="24"/>
        </w:rPr>
      </w:pPr>
      <w:r w:rsidRPr="00920ED9">
        <w:rPr>
          <w:sz w:val="24"/>
          <w:szCs w:val="24"/>
        </w:rPr>
        <w:t xml:space="preserve">Successful primary projects could include new diesel engine technology or retrofits of vehicles or engines. </w:t>
      </w:r>
      <w:r w:rsidRPr="00920ED9" w:rsidDel="00AB0D12">
        <w:rPr>
          <w:sz w:val="24"/>
          <w:szCs w:val="24"/>
        </w:rPr>
        <w:t>Eligibility under CMAQ is not confined to highway projects, but also applies to non</w:t>
      </w:r>
      <w:r w:rsidR="0087505B" w:rsidDel="00AB0D12">
        <w:rPr>
          <w:sz w:val="24"/>
          <w:szCs w:val="24"/>
        </w:rPr>
        <w:t>-</w:t>
      </w:r>
      <w:r w:rsidRPr="00920ED9" w:rsidDel="00AB0D12">
        <w:rPr>
          <w:sz w:val="24"/>
          <w:szCs w:val="24"/>
        </w:rPr>
        <w:t>road mobile freight projects such as rail.</w:t>
      </w:r>
    </w:p>
    <w:p w14:paraId="70E99F6F" w14:textId="7AC40ACC" w:rsidR="00F7678F" w:rsidRPr="00920ED9" w:rsidRDefault="00F7678F" w:rsidP="00F7678F">
      <w:pPr>
        <w:spacing w:before="150" w:after="300"/>
        <w:ind w:left="225" w:right="225"/>
        <w:rPr>
          <w:sz w:val="24"/>
          <w:szCs w:val="24"/>
        </w:rPr>
      </w:pPr>
      <w:r w:rsidRPr="00920ED9">
        <w:rPr>
          <w:sz w:val="24"/>
          <w:szCs w:val="24"/>
        </w:rPr>
        <w:t xml:space="preserve">Secondary projects reduce emissions through modifications or additions to infrastructure and the ensuing modal shift. Support for an intermodal container transfer facility may be eligible if the project demonstrates reduced diesel engine emissions when balancing the </w:t>
      </w:r>
      <w:r w:rsidR="00A82076">
        <w:rPr>
          <w:sz w:val="24"/>
          <w:szCs w:val="24"/>
        </w:rPr>
        <w:t>decrease</w:t>
      </w:r>
      <w:r w:rsidR="00A82076" w:rsidRPr="00920ED9">
        <w:rPr>
          <w:sz w:val="24"/>
          <w:szCs w:val="24"/>
        </w:rPr>
        <w:t xml:space="preserve"> </w:t>
      </w:r>
      <w:r w:rsidRPr="00920ED9">
        <w:rPr>
          <w:sz w:val="24"/>
          <w:szCs w:val="24"/>
        </w:rPr>
        <w:t xml:space="preserve">in truck VMT against the increase in locomotive or </w:t>
      </w:r>
      <w:proofErr w:type="gramStart"/>
      <w:r w:rsidRPr="00920ED9">
        <w:rPr>
          <w:sz w:val="24"/>
          <w:szCs w:val="24"/>
        </w:rPr>
        <w:t>other</w:t>
      </w:r>
      <w:proofErr w:type="gramEnd"/>
      <w:r w:rsidRPr="00920ED9">
        <w:rPr>
          <w:sz w:val="24"/>
          <w:szCs w:val="24"/>
        </w:rPr>
        <w:t xml:space="preserve"> non-highway activity. Intermodal facilities, such as inland transshipment ports or near/on-dock rail, may generate substantial emissions reductions through the decrease in miles traveled for older, higher-polluting heavy-duty diesel trucks. This secondary, indirect effect on truck traffic and the ensuing drop in diesel emissions help</w:t>
      </w:r>
      <w:r w:rsidR="00273EF0">
        <w:rPr>
          <w:sz w:val="24"/>
          <w:szCs w:val="24"/>
        </w:rPr>
        <w:t>s</w:t>
      </w:r>
      <w:r w:rsidRPr="00920ED9">
        <w:rPr>
          <w:sz w:val="24"/>
          <w:szCs w:val="24"/>
        </w:rPr>
        <w:t xml:space="preserve"> demonstrate eligibility.</w:t>
      </w:r>
    </w:p>
    <w:p w14:paraId="4D96624E" w14:textId="77777777" w:rsidR="00F7678F" w:rsidRPr="00920ED9" w:rsidRDefault="00F7678F" w:rsidP="00F7678F">
      <w:pPr>
        <w:spacing w:before="150" w:after="300"/>
        <w:ind w:left="225" w:right="225"/>
        <w:rPr>
          <w:sz w:val="24"/>
          <w:szCs w:val="24"/>
        </w:rPr>
      </w:pPr>
      <w:r w:rsidRPr="00920ED9">
        <w:rPr>
          <w:sz w:val="24"/>
          <w:szCs w:val="24"/>
        </w:rPr>
        <w:t xml:space="preserve">The transportation function of these freight/intermodal projects should be emphasized. Marginal projects that support freight operations in a very tangential manner are not eligible for CMAQ funding. Warehouse handling equipment, for example, is not an eligible investment of program funds. Warehouses, themselves, or other similar structures, such as transit sheds, bulk silos or other permanent, non-mobile facilities that function more as storage resources are not eligible. However, equipment that provides a transportation function or directly supports this function is eligible, such as railyard switch locomotives or shunters that fall into the generator-set or other clean engine category. Similarly, large-scale container gantry cranes, or other heavy-duty container handling equipment that is a clear link in the intermodal process can be eligible as well. Also, on the ground operations side of </w:t>
      </w:r>
      <w:r w:rsidRPr="00920ED9">
        <w:rPr>
          <w:sz w:val="24"/>
          <w:szCs w:val="24"/>
        </w:rPr>
        <w:lastRenderedPageBreak/>
        <w:t>aviation, the purchase or retrofit of airport handling equipment can be eligible, including baggage handlers, aircraft tow motors, and other equipment that plays a role in this intermodal link.</w:t>
      </w:r>
    </w:p>
    <w:p w14:paraId="7DE4AC80" w14:textId="4DDF263A" w:rsidR="00A46A41" w:rsidRPr="00920ED9" w:rsidRDefault="00F7678F" w:rsidP="00A46A41">
      <w:pPr>
        <w:spacing w:before="150" w:after="300"/>
        <w:ind w:left="225" w:right="225"/>
        <w:rPr>
          <w:i/>
          <w:sz w:val="24"/>
          <w:szCs w:val="24"/>
        </w:rPr>
      </w:pPr>
      <w:r w:rsidRPr="00920ED9">
        <w:rPr>
          <w:i/>
          <w:sz w:val="24"/>
          <w:szCs w:val="24"/>
        </w:rPr>
        <w:t xml:space="preserve">The NJTPA has successfully supported several diesel replacement/retrofit projects under this category: New Jersey’s Clean Construction Program with NJDOT and NJDEP; two Genset Locomotive Rehabs with the PANYNJ and CSX Railroad; and a pilot North Jersey Truck Replacement Program with the PANYNJ. These projects were developed from the above CMAQ guidance as well as two NJTPA case studies, Construction Contract Stipulations for Off-Road Vehicles and Equipment, and Program to Encourage Retrofit or Purchase of New Diesel Locomotive Engines for Freight; the </w:t>
      </w:r>
      <w:r w:rsidR="00EF0484" w:rsidRPr="00920ED9">
        <w:rPr>
          <w:i/>
          <w:sz w:val="24"/>
          <w:szCs w:val="24"/>
        </w:rPr>
        <w:t>PAN</w:t>
      </w:r>
      <w:r w:rsidR="00EF0484">
        <w:rPr>
          <w:i/>
          <w:sz w:val="24"/>
          <w:szCs w:val="24"/>
        </w:rPr>
        <w:t>Y</w:t>
      </w:r>
      <w:r w:rsidR="00EF0484" w:rsidRPr="00920ED9">
        <w:rPr>
          <w:i/>
          <w:sz w:val="24"/>
          <w:szCs w:val="24"/>
        </w:rPr>
        <w:t>N</w:t>
      </w:r>
      <w:r w:rsidR="00EF0484">
        <w:rPr>
          <w:i/>
          <w:sz w:val="24"/>
          <w:szCs w:val="24"/>
        </w:rPr>
        <w:t>J</w:t>
      </w:r>
      <w:r w:rsidR="00EF0484" w:rsidRPr="00920ED9">
        <w:rPr>
          <w:i/>
          <w:sz w:val="24"/>
          <w:szCs w:val="24"/>
        </w:rPr>
        <w:t xml:space="preserve">’s </w:t>
      </w:r>
      <w:r w:rsidRPr="00920ED9">
        <w:rPr>
          <w:i/>
          <w:sz w:val="24"/>
          <w:szCs w:val="24"/>
        </w:rPr>
        <w:t>Clean Air Strategy; and New Jersey Executive Order #60</w:t>
      </w:r>
      <w:r w:rsidR="00A46A41" w:rsidRPr="00920ED9">
        <w:rPr>
          <w:i/>
          <w:sz w:val="24"/>
          <w:szCs w:val="24"/>
        </w:rPr>
        <w:t>; and the Northeast Diesel Collaborative’s Best Practices for Clean Diesel Construction.</w:t>
      </w:r>
    </w:p>
    <w:p w14:paraId="26C42593" w14:textId="77777777" w:rsidR="00F7678F" w:rsidRPr="00920ED9" w:rsidRDefault="00F7678F" w:rsidP="00F7678F">
      <w:pPr>
        <w:spacing w:before="150" w:after="300"/>
        <w:ind w:left="225" w:right="225"/>
        <w:rPr>
          <w:sz w:val="24"/>
          <w:szCs w:val="24"/>
        </w:rPr>
      </w:pPr>
      <w:r w:rsidRPr="00920ED9">
        <w:rPr>
          <w:b/>
          <w:bCs/>
          <w:sz w:val="24"/>
          <w:szCs w:val="24"/>
        </w:rPr>
        <w:t xml:space="preserve">5. Transit Improvements </w:t>
      </w:r>
    </w:p>
    <w:p w14:paraId="4DE23684" w14:textId="3F1DA605" w:rsidR="00F7678F" w:rsidRPr="00920ED9" w:rsidRDefault="00F7678F" w:rsidP="00F7678F">
      <w:pPr>
        <w:spacing w:before="150" w:after="300"/>
        <w:ind w:left="225" w:right="225"/>
        <w:rPr>
          <w:sz w:val="24"/>
          <w:szCs w:val="24"/>
        </w:rPr>
      </w:pPr>
      <w:r w:rsidRPr="00920ED9">
        <w:rPr>
          <w:sz w:val="24"/>
          <w:szCs w:val="24"/>
        </w:rPr>
        <w:t>Many transit projects are eligible for CMAQ funds. The general guideline for determining eligibility is whether the project increases transit capacity and would likely result in an increase in transit ridership and a potential reduction in congestion. As with other types of CMAQ projects, there should be a quantified estimate of the project</w:t>
      </w:r>
      <w:r w:rsidR="00B42863">
        <w:rPr>
          <w:sz w:val="24"/>
          <w:szCs w:val="24"/>
        </w:rPr>
        <w:t>’</w:t>
      </w:r>
      <w:r w:rsidRPr="00920ED9">
        <w:rPr>
          <w:sz w:val="24"/>
          <w:szCs w:val="24"/>
        </w:rPr>
        <w:t xml:space="preserve">s emissions benefits accompanying the proposal. The FTA administers most transit projects. </w:t>
      </w:r>
    </w:p>
    <w:p w14:paraId="7A52560B" w14:textId="77777777" w:rsidR="00F7678F" w:rsidRPr="00920ED9" w:rsidRDefault="00F7678F" w:rsidP="00F7678F">
      <w:pPr>
        <w:spacing w:before="150" w:after="300"/>
        <w:ind w:left="225" w:right="225"/>
        <w:rPr>
          <w:sz w:val="24"/>
          <w:szCs w:val="24"/>
        </w:rPr>
      </w:pPr>
      <w:r w:rsidRPr="00920ED9">
        <w:rPr>
          <w:sz w:val="24"/>
          <w:szCs w:val="24"/>
        </w:rPr>
        <w:t xml:space="preserve">a. Facilities </w:t>
      </w:r>
    </w:p>
    <w:p w14:paraId="43BBDA02" w14:textId="77777777" w:rsidR="00F7678F" w:rsidRPr="00920ED9" w:rsidRDefault="00F7678F" w:rsidP="00F7678F">
      <w:pPr>
        <w:spacing w:before="150" w:after="300"/>
        <w:ind w:left="225" w:right="225"/>
        <w:rPr>
          <w:sz w:val="24"/>
          <w:szCs w:val="24"/>
        </w:rPr>
      </w:pPr>
      <w:r w:rsidRPr="00920ED9">
        <w:rPr>
          <w:sz w:val="24"/>
          <w:szCs w:val="24"/>
        </w:rPr>
        <w:t>New transit facilities (e.g., lines, stations, terminals, transfer facilities) are eligible if they are associated with new or enhanced public transit, passenger rail, or other similar services. Routine maintenance or rehabilitation of existing facilities is not eligible, as it does not reduce emissions. However, rehabilitation of a facility may be eligible if the vast majority of the project involves physical improvements that will increase transit service capacity. In such cases there should be supporting documentation showing an expected increase in transit ridership that is more than minimal. If the vast majority of the project involves capacity enhancements, other elements involving refurbishment and replacement-in-kind also are eligible.</w:t>
      </w:r>
    </w:p>
    <w:p w14:paraId="18A75BDD" w14:textId="75BD8E55" w:rsidR="00F7678F" w:rsidRPr="00920ED9" w:rsidRDefault="00F7678F" w:rsidP="00F7678F">
      <w:pPr>
        <w:spacing w:before="150" w:after="300"/>
        <w:ind w:left="225" w:right="225"/>
        <w:rPr>
          <w:sz w:val="24"/>
          <w:szCs w:val="24"/>
        </w:rPr>
      </w:pPr>
      <w:r w:rsidRPr="00920ED9">
        <w:rPr>
          <w:sz w:val="24"/>
          <w:szCs w:val="24"/>
        </w:rPr>
        <w:t xml:space="preserve">b. Equipment </w:t>
      </w:r>
    </w:p>
    <w:p w14:paraId="677BFEA8" w14:textId="1C9344F0" w:rsidR="00F7678F" w:rsidRPr="00920ED9" w:rsidRDefault="00F7678F" w:rsidP="00F7678F">
      <w:pPr>
        <w:spacing w:before="150" w:after="300"/>
        <w:ind w:left="225" w:right="225"/>
        <w:rPr>
          <w:sz w:val="24"/>
          <w:szCs w:val="24"/>
        </w:rPr>
      </w:pPr>
      <w:r w:rsidRPr="00920ED9">
        <w:rPr>
          <w:sz w:val="24"/>
          <w:szCs w:val="24"/>
        </w:rPr>
        <w:t xml:space="preserve">Diesel engine retrofits, such as replacement engines and exhaust after-treatment devices, are eligible if certified or verified by the EPA or CARB. Routine preventive maintenance for vehicles is not eligible as it only returns the vehicles to baseline conditions. Other than diesel engine retrofits, other transit equipment may be eligible if it represents a major </w:t>
      </w:r>
      <w:r w:rsidR="00793AB9" w:rsidRPr="00920ED9">
        <w:rPr>
          <w:sz w:val="24"/>
          <w:szCs w:val="24"/>
        </w:rPr>
        <w:t>systemwide</w:t>
      </w:r>
      <w:r w:rsidRPr="00920ED9">
        <w:rPr>
          <w:sz w:val="24"/>
          <w:szCs w:val="24"/>
        </w:rPr>
        <w:t xml:space="preserve"> upgrade that will significantly improve speed or reliability of transit service, such as advanced signal and communications systems.</w:t>
      </w:r>
    </w:p>
    <w:p w14:paraId="1AE556EA" w14:textId="77777777" w:rsidR="00F7678F" w:rsidRPr="00920ED9" w:rsidRDefault="00F7678F" w:rsidP="00F7678F">
      <w:pPr>
        <w:spacing w:before="150" w:after="300"/>
        <w:ind w:left="225" w:right="225"/>
        <w:rPr>
          <w:sz w:val="24"/>
          <w:szCs w:val="24"/>
        </w:rPr>
      </w:pPr>
      <w:r w:rsidRPr="00920ED9">
        <w:rPr>
          <w:sz w:val="24"/>
          <w:szCs w:val="24"/>
        </w:rPr>
        <w:t xml:space="preserve">c. Fuel </w:t>
      </w:r>
    </w:p>
    <w:p w14:paraId="6B44075A" w14:textId="1951D807" w:rsidR="00F7678F" w:rsidRPr="00920ED9" w:rsidRDefault="00E27884" w:rsidP="00F7678F">
      <w:pPr>
        <w:spacing w:before="150" w:after="300"/>
        <w:ind w:left="225" w:right="225"/>
        <w:rPr>
          <w:sz w:val="24"/>
          <w:szCs w:val="24"/>
        </w:rPr>
      </w:pPr>
      <w:r>
        <w:rPr>
          <w:sz w:val="24"/>
          <w:szCs w:val="24"/>
        </w:rPr>
        <w:t>C</w:t>
      </w:r>
      <w:r w:rsidR="00F7678F" w:rsidRPr="00920ED9">
        <w:rPr>
          <w:sz w:val="24"/>
          <w:szCs w:val="24"/>
        </w:rPr>
        <w:t xml:space="preserve">onventional or alternative fuel is an eligible expense only as part of a project providing operating assistance for new or expanded transit service under the CMAQ program. This </w:t>
      </w:r>
      <w:r w:rsidR="00F7678F" w:rsidRPr="00920ED9">
        <w:rPr>
          <w:sz w:val="24"/>
          <w:szCs w:val="24"/>
        </w:rPr>
        <w:lastRenderedPageBreak/>
        <w:t xml:space="preserve">includes fuels and fuel additives considered diesel retrofit technologies by the EPA or CARB. </w:t>
      </w:r>
    </w:p>
    <w:p w14:paraId="2BDAF850" w14:textId="77777777" w:rsidR="00F7678F" w:rsidRPr="00920ED9" w:rsidRDefault="00F7678F" w:rsidP="007E55A2">
      <w:pPr>
        <w:keepNext/>
        <w:spacing w:before="150" w:after="300"/>
        <w:ind w:left="230" w:right="230"/>
        <w:rPr>
          <w:sz w:val="24"/>
          <w:szCs w:val="24"/>
        </w:rPr>
      </w:pPr>
      <w:r w:rsidRPr="00920ED9">
        <w:rPr>
          <w:sz w:val="24"/>
          <w:szCs w:val="24"/>
        </w:rPr>
        <w:t xml:space="preserve">d. Operating Assistance </w:t>
      </w:r>
    </w:p>
    <w:p w14:paraId="4C021919" w14:textId="771C7566" w:rsidR="00E51E97" w:rsidRPr="00920ED9" w:rsidRDefault="00F7678F" w:rsidP="11EDCBD4">
      <w:pPr>
        <w:spacing w:before="150" w:after="300"/>
        <w:ind w:left="225" w:right="225"/>
        <w:rPr>
          <w:sz w:val="24"/>
          <w:szCs w:val="24"/>
          <w:highlight w:val="yellow"/>
        </w:rPr>
      </w:pPr>
      <w:r w:rsidRPr="11EDCBD4">
        <w:rPr>
          <w:sz w:val="24"/>
          <w:szCs w:val="24"/>
        </w:rPr>
        <w:t xml:space="preserve">Operating assistance to introduce new transit service or expand existing transit service is eligible. </w:t>
      </w:r>
      <w:r w:rsidR="006E6A44" w:rsidRPr="11EDCBD4">
        <w:rPr>
          <w:sz w:val="24"/>
          <w:szCs w:val="24"/>
        </w:rPr>
        <w:t xml:space="preserve">Applicants should submit applications to the NJTPA Local Mobility </w:t>
      </w:r>
      <w:r w:rsidR="391A9046" w:rsidRPr="11EDCBD4">
        <w:rPr>
          <w:sz w:val="24"/>
          <w:szCs w:val="24"/>
        </w:rPr>
        <w:t xml:space="preserve">Initiatives </w:t>
      </w:r>
      <w:r w:rsidR="006E6A44" w:rsidRPr="11EDCBD4">
        <w:rPr>
          <w:sz w:val="24"/>
          <w:szCs w:val="24"/>
        </w:rPr>
        <w:t>Program.</w:t>
      </w:r>
      <w:r w:rsidR="17FBF6E8" w:rsidRPr="11EDCBD4">
        <w:rPr>
          <w:sz w:val="24"/>
          <w:szCs w:val="24"/>
        </w:rPr>
        <w:t xml:space="preserve"> </w:t>
      </w:r>
    </w:p>
    <w:p w14:paraId="43096513" w14:textId="77777777" w:rsidR="00F7678F" w:rsidRPr="00920ED9" w:rsidRDefault="00F7678F" w:rsidP="00F7678F">
      <w:pPr>
        <w:spacing w:before="150" w:after="300"/>
        <w:ind w:left="225" w:right="225"/>
        <w:rPr>
          <w:sz w:val="24"/>
          <w:szCs w:val="24"/>
        </w:rPr>
      </w:pPr>
      <w:r w:rsidRPr="00920ED9">
        <w:rPr>
          <w:sz w:val="24"/>
          <w:szCs w:val="24"/>
        </w:rPr>
        <w:t xml:space="preserve">e. Transit Fare Subsidies </w:t>
      </w:r>
    </w:p>
    <w:p w14:paraId="5A7752CE" w14:textId="1B996EFA" w:rsidR="00F7678F" w:rsidRPr="00920ED9" w:rsidRDefault="00F7678F" w:rsidP="00F7678F">
      <w:pPr>
        <w:spacing w:before="150" w:after="300"/>
        <w:ind w:left="225" w:right="225"/>
        <w:rPr>
          <w:sz w:val="24"/>
          <w:szCs w:val="24"/>
        </w:rPr>
      </w:pPr>
      <w:r w:rsidRPr="00920ED9">
        <w:rPr>
          <w:sz w:val="24"/>
          <w:szCs w:val="24"/>
        </w:rPr>
        <w:t xml:space="preserve">The CMAQ funds may be used to subsidize regular transit fares in an effort to prevent the </w:t>
      </w:r>
      <w:r w:rsidR="00B62D72" w:rsidRPr="00A938CA">
        <w:rPr>
          <w:sz w:val="24"/>
          <w:szCs w:val="24"/>
        </w:rPr>
        <w:t>National Ambient Air Quality Standards</w:t>
      </w:r>
      <w:r w:rsidR="00B62D72">
        <w:rPr>
          <w:sz w:val="24"/>
          <w:szCs w:val="24"/>
        </w:rPr>
        <w:t xml:space="preserve"> (</w:t>
      </w:r>
      <w:r w:rsidRPr="00920ED9">
        <w:rPr>
          <w:sz w:val="24"/>
          <w:szCs w:val="24"/>
        </w:rPr>
        <w:t>NAAQS</w:t>
      </w:r>
      <w:r w:rsidR="00B62D72">
        <w:rPr>
          <w:sz w:val="24"/>
          <w:szCs w:val="24"/>
        </w:rPr>
        <w:t>)</w:t>
      </w:r>
      <w:r w:rsidRPr="00920ED9">
        <w:rPr>
          <w:sz w:val="24"/>
          <w:szCs w:val="24"/>
        </w:rPr>
        <w:t xml:space="preserve"> from being exceeded, but only under the following conditions: The reduced or free fare should be part of a comprehensive </w:t>
      </w:r>
      <w:r w:rsidR="00793AB9" w:rsidRPr="00920ED9">
        <w:rPr>
          <w:sz w:val="24"/>
          <w:szCs w:val="24"/>
        </w:rPr>
        <w:t>areawide</w:t>
      </w:r>
      <w:r w:rsidRPr="00920ED9">
        <w:rPr>
          <w:sz w:val="24"/>
          <w:szCs w:val="24"/>
        </w:rPr>
        <w:t xml:space="preserve"> program to prevent such an anticipated exceedance. For example, "Ozone Action" programs vary in scope around the country, but they generally include actions that individuals and employers can take, and they are aimed at all major sources of air pollution, not just transportation. The subsidized fare should be available to the general public and may not be limited to specific groups. It may only be offered during periods of elevated pollution when the threat of exceeding the NAAQS is greatest; e.g., it is not intended for the entire high-ozone season. The fare subsidy proposal should demonstrate that the responsible local agencies will combine the reduced or free fare with a robust marketing program to inform SOV drivers of other transportation options. Because the fare subsidy is not strictly a form of operating assistance, it would not be subject to the </w:t>
      </w:r>
      <w:r w:rsidR="00B2544C">
        <w:rPr>
          <w:sz w:val="24"/>
          <w:szCs w:val="24"/>
        </w:rPr>
        <w:t>five</w:t>
      </w:r>
      <w:r w:rsidRPr="00920ED9">
        <w:rPr>
          <w:sz w:val="24"/>
          <w:szCs w:val="24"/>
        </w:rPr>
        <w:t>-year limit.</w:t>
      </w:r>
    </w:p>
    <w:p w14:paraId="2EB09EED" w14:textId="77777777" w:rsidR="00F7678F" w:rsidRPr="00920ED9" w:rsidRDefault="00F7678F" w:rsidP="00F7678F">
      <w:pPr>
        <w:spacing w:before="150" w:after="300"/>
        <w:ind w:left="225" w:right="225"/>
        <w:rPr>
          <w:sz w:val="24"/>
          <w:szCs w:val="24"/>
        </w:rPr>
      </w:pPr>
      <w:r w:rsidRPr="00920ED9">
        <w:rPr>
          <w:b/>
          <w:bCs/>
          <w:sz w:val="24"/>
          <w:szCs w:val="24"/>
        </w:rPr>
        <w:t xml:space="preserve">6. Bicycle and Pedestrian Facilities and Programs </w:t>
      </w:r>
    </w:p>
    <w:p w14:paraId="14A9D07D" w14:textId="180DE858" w:rsidR="00F7678F" w:rsidRPr="00920ED9" w:rsidRDefault="00385A45" w:rsidP="003176B2">
      <w:pPr>
        <w:tabs>
          <w:tab w:val="left" w:pos="180"/>
        </w:tabs>
        <w:spacing w:before="100" w:beforeAutospacing="1" w:after="100" w:afterAutospacing="1"/>
        <w:ind w:left="180"/>
        <w:rPr>
          <w:sz w:val="24"/>
          <w:szCs w:val="24"/>
        </w:rPr>
      </w:pPr>
      <w:r>
        <w:rPr>
          <w:sz w:val="24"/>
          <w:szCs w:val="24"/>
        </w:rPr>
        <w:t>Construction of</w:t>
      </w:r>
      <w:r w:rsidR="00F7678F" w:rsidRPr="00920ED9">
        <w:rPr>
          <w:sz w:val="24"/>
          <w:szCs w:val="24"/>
        </w:rPr>
        <w:t xml:space="preserve"> bicycle and pedestrian facilities (paths, bike racks, support facilities, etc.) that are not exclusively recreational and reduce vehicle trips</w:t>
      </w:r>
      <w:r>
        <w:rPr>
          <w:sz w:val="24"/>
          <w:szCs w:val="24"/>
        </w:rPr>
        <w:t xml:space="preserve"> </w:t>
      </w:r>
      <w:r w:rsidR="008E7C1B">
        <w:rPr>
          <w:sz w:val="24"/>
          <w:szCs w:val="24"/>
        </w:rPr>
        <w:t>is</w:t>
      </w:r>
      <w:r>
        <w:rPr>
          <w:sz w:val="24"/>
          <w:szCs w:val="24"/>
        </w:rPr>
        <w:t xml:space="preserve"> eligible for funding.</w:t>
      </w:r>
    </w:p>
    <w:p w14:paraId="13EA82E5" w14:textId="77777777" w:rsidR="00F7678F" w:rsidRPr="00920ED9" w:rsidRDefault="00F7678F" w:rsidP="00F7678F">
      <w:pPr>
        <w:spacing w:before="150" w:after="300"/>
        <w:ind w:left="225" w:right="225"/>
        <w:rPr>
          <w:sz w:val="24"/>
          <w:szCs w:val="24"/>
        </w:rPr>
      </w:pPr>
      <w:r w:rsidRPr="00920ED9">
        <w:rPr>
          <w:sz w:val="24"/>
          <w:szCs w:val="24"/>
        </w:rPr>
        <w:t xml:space="preserve">Bicycle and pedestrian programs that are not supported under 23 CFR Part 652, </w:t>
      </w:r>
      <w:r w:rsidRPr="003176B2">
        <w:rPr>
          <w:sz w:val="24"/>
          <w:szCs w:val="24"/>
        </w:rPr>
        <w:t>Pedestrian and Bicycle Accommodations and Projects</w:t>
      </w:r>
      <w:r w:rsidRPr="007A587B">
        <w:rPr>
          <w:sz w:val="24"/>
          <w:szCs w:val="24"/>
        </w:rPr>
        <w:t>,</w:t>
      </w:r>
      <w:r w:rsidRPr="00920ED9">
        <w:rPr>
          <w:sz w:val="24"/>
          <w:szCs w:val="24"/>
        </w:rPr>
        <w:t xml:space="preserve"> also are not eligible for CMAQ funding. For example, under 23 CFR 652.9(b)(3), a non-construction bicycle project does not include salaries for administration, maintenance costs, and other items akin to operational support under 23 CFR 652.9(b)(3), and, therefore, these are not allowable CMAQ costs.</w:t>
      </w:r>
    </w:p>
    <w:p w14:paraId="26AC555F" w14:textId="2988CD88" w:rsidR="00F7678F" w:rsidRPr="00920ED9" w:rsidRDefault="00F7678F" w:rsidP="00F7678F">
      <w:pPr>
        <w:spacing w:before="150" w:after="300"/>
        <w:ind w:left="225" w:right="225"/>
        <w:rPr>
          <w:sz w:val="24"/>
          <w:szCs w:val="24"/>
        </w:rPr>
      </w:pPr>
      <w:r w:rsidRPr="00920ED9">
        <w:rPr>
          <w:sz w:val="24"/>
          <w:szCs w:val="24"/>
        </w:rPr>
        <w:t>Additional activities related to bicycle and pedestrian programs can be supported by other elements of the Federal-</w:t>
      </w:r>
      <w:r w:rsidR="007A587B">
        <w:rPr>
          <w:sz w:val="24"/>
          <w:szCs w:val="24"/>
        </w:rPr>
        <w:t>A</w:t>
      </w:r>
      <w:r w:rsidR="007A587B" w:rsidRPr="00920ED9">
        <w:rPr>
          <w:sz w:val="24"/>
          <w:szCs w:val="24"/>
        </w:rPr>
        <w:t xml:space="preserve">id </w:t>
      </w:r>
      <w:r w:rsidR="007A587B">
        <w:rPr>
          <w:sz w:val="24"/>
          <w:szCs w:val="24"/>
        </w:rPr>
        <w:t>H</w:t>
      </w:r>
      <w:r w:rsidR="007A587B" w:rsidRPr="00920ED9">
        <w:rPr>
          <w:sz w:val="24"/>
          <w:szCs w:val="24"/>
        </w:rPr>
        <w:t xml:space="preserve">ighway </w:t>
      </w:r>
      <w:r w:rsidR="007A587B">
        <w:rPr>
          <w:sz w:val="24"/>
          <w:szCs w:val="24"/>
        </w:rPr>
        <w:t>P</w:t>
      </w:r>
      <w:r w:rsidR="007A587B" w:rsidRPr="00920ED9">
        <w:rPr>
          <w:sz w:val="24"/>
          <w:szCs w:val="24"/>
        </w:rPr>
        <w:t>rogram</w:t>
      </w:r>
      <w:r w:rsidRPr="00920ED9">
        <w:rPr>
          <w:sz w:val="24"/>
          <w:szCs w:val="24"/>
        </w:rPr>
        <w:t>. These efforts are described at the FHWA's Bicycle and Pedestrian Programs website. (</w:t>
      </w:r>
      <w:hyperlink r:id="rId32" w:anchor="ftn51" w:history="1">
        <w:r w:rsidRPr="00670BE7">
          <w:rPr>
            <w:rStyle w:val="Hyperlink"/>
            <w:sz w:val="24"/>
            <w:szCs w:val="24"/>
          </w:rPr>
          <w:t>www.fhwa.dot.gov/environment/air_quality/cmaq/policy_and_guidance/2013_guidance/index.cfm#ftn51</w:t>
        </w:r>
      </w:hyperlink>
      <w:r w:rsidRPr="00920ED9">
        <w:rPr>
          <w:sz w:val="24"/>
          <w:szCs w:val="24"/>
        </w:rPr>
        <w:t xml:space="preserve">) </w:t>
      </w:r>
    </w:p>
    <w:p w14:paraId="3C53F09C" w14:textId="23278369" w:rsidR="00F7678F" w:rsidRPr="00920ED9" w:rsidRDefault="00F7678F" w:rsidP="00F7678F">
      <w:pPr>
        <w:spacing w:before="150" w:after="300"/>
        <w:ind w:left="225" w:right="225"/>
        <w:rPr>
          <w:i/>
          <w:sz w:val="24"/>
          <w:szCs w:val="24"/>
        </w:rPr>
      </w:pPr>
      <w:r w:rsidRPr="00920ED9">
        <w:rPr>
          <w:i/>
          <w:sz w:val="24"/>
          <w:szCs w:val="24"/>
        </w:rPr>
        <w:t>The NJTPA has successfully supported several projects under this category including Passaic County’s Morris Canal</w:t>
      </w:r>
      <w:r w:rsidR="00F36828">
        <w:rPr>
          <w:i/>
          <w:sz w:val="24"/>
          <w:szCs w:val="24"/>
        </w:rPr>
        <w:t xml:space="preserve"> Greenway</w:t>
      </w:r>
      <w:r w:rsidR="00600CE0">
        <w:rPr>
          <w:i/>
          <w:sz w:val="24"/>
          <w:szCs w:val="24"/>
        </w:rPr>
        <w:t xml:space="preserve"> construction</w:t>
      </w:r>
      <w:r w:rsidRPr="00920ED9">
        <w:rPr>
          <w:i/>
          <w:sz w:val="24"/>
          <w:szCs w:val="24"/>
        </w:rPr>
        <w:t xml:space="preserve"> in Paterson and Clifton. These projects were developed from the above CMAQ guidance as well as an NJTPA case study, Trip/Vehicle Miles Traveled Reduction Program; the</w:t>
      </w:r>
      <w:r w:rsidR="00081D21">
        <w:rPr>
          <w:i/>
          <w:sz w:val="24"/>
          <w:szCs w:val="24"/>
        </w:rPr>
        <w:t xml:space="preserve"> TNJ Plan’s</w:t>
      </w:r>
      <w:r w:rsidRPr="00920ED9">
        <w:rPr>
          <w:i/>
          <w:sz w:val="24"/>
          <w:szCs w:val="24"/>
        </w:rPr>
        <w:t xml:space="preserve"> transportation element; the NJTPA’s </w:t>
      </w:r>
      <w:r w:rsidR="00081D21">
        <w:rPr>
          <w:i/>
          <w:sz w:val="24"/>
          <w:szCs w:val="24"/>
        </w:rPr>
        <w:t xml:space="preserve">Plan 2045 </w:t>
      </w:r>
      <w:r w:rsidRPr="00920ED9">
        <w:rPr>
          <w:i/>
          <w:sz w:val="24"/>
          <w:szCs w:val="24"/>
        </w:rPr>
        <w:t xml:space="preserve">and Morris Canal Greenway Study. Similar needs have been identified in TNJ’s Local Demonstration Projects. For example, Connecting Community </w:t>
      </w:r>
      <w:r w:rsidRPr="00920ED9">
        <w:rPr>
          <w:i/>
          <w:sz w:val="24"/>
          <w:szCs w:val="24"/>
        </w:rPr>
        <w:lastRenderedPageBreak/>
        <w:t>Corridors in the shore towns of Asbury Park, Bradley Beach and Neptune bicycle parking and racks at the train stations at</w:t>
      </w:r>
      <w:r w:rsidR="00B0257E">
        <w:rPr>
          <w:i/>
          <w:sz w:val="24"/>
          <w:szCs w:val="24"/>
        </w:rPr>
        <w:t xml:space="preserve"> Asbury Park and Bradley Beach.</w:t>
      </w:r>
    </w:p>
    <w:p w14:paraId="3AC3FA61" w14:textId="77777777" w:rsidR="00F7678F" w:rsidRPr="006E6A44" w:rsidRDefault="00F7678F" w:rsidP="00F7678F">
      <w:pPr>
        <w:spacing w:before="150" w:after="300"/>
        <w:ind w:left="225" w:right="225"/>
        <w:rPr>
          <w:sz w:val="24"/>
          <w:szCs w:val="24"/>
        </w:rPr>
      </w:pPr>
      <w:r w:rsidRPr="006E6A44">
        <w:rPr>
          <w:b/>
          <w:bCs/>
          <w:sz w:val="24"/>
          <w:szCs w:val="24"/>
        </w:rPr>
        <w:t xml:space="preserve">7. Travel Demand Management </w:t>
      </w:r>
    </w:p>
    <w:p w14:paraId="0B692E30" w14:textId="75D78B0B" w:rsidR="00F7678F" w:rsidRPr="006E6A44" w:rsidRDefault="00F7678F" w:rsidP="00F7678F">
      <w:pPr>
        <w:spacing w:before="150" w:after="300"/>
        <w:ind w:left="225" w:right="225"/>
        <w:rPr>
          <w:sz w:val="24"/>
          <w:szCs w:val="24"/>
        </w:rPr>
      </w:pPr>
      <w:r w:rsidRPr="006E6A44">
        <w:rPr>
          <w:sz w:val="24"/>
          <w:szCs w:val="24"/>
        </w:rPr>
        <w:t>Travel demand management (TDM) encompasses a diverse set of activities that focus on physical assets and services that provide real-time information on network performance and support better decision making for travelers choosing modes, times, routes, and locations. Such projects can help ease congestion and reduce SOV use</w:t>
      </w:r>
      <w:r w:rsidR="009B7079">
        <w:rPr>
          <w:sz w:val="24"/>
          <w:szCs w:val="24"/>
        </w:rPr>
        <w:t xml:space="preserve"> </w:t>
      </w:r>
      <w:r w:rsidRPr="006E6A44">
        <w:rPr>
          <w:sz w:val="24"/>
          <w:szCs w:val="24"/>
        </w:rPr>
        <w:t xml:space="preserve">contributing to mobility, while enhancing air quality and saving energy resources. Similar to ITS and </w:t>
      </w:r>
      <w:r w:rsidR="009B7079">
        <w:rPr>
          <w:sz w:val="24"/>
          <w:szCs w:val="24"/>
        </w:rPr>
        <w:t>v</w:t>
      </w:r>
      <w:r w:rsidR="009B7079" w:rsidRPr="006E6A44">
        <w:rPr>
          <w:sz w:val="24"/>
          <w:szCs w:val="24"/>
        </w:rPr>
        <w:t xml:space="preserve">alue </w:t>
      </w:r>
      <w:r w:rsidR="009B7079">
        <w:rPr>
          <w:sz w:val="24"/>
          <w:szCs w:val="24"/>
        </w:rPr>
        <w:t>p</w:t>
      </w:r>
      <w:r w:rsidR="009B7079" w:rsidRPr="006E6A44">
        <w:rPr>
          <w:sz w:val="24"/>
          <w:szCs w:val="24"/>
        </w:rPr>
        <w:t>ricing</w:t>
      </w:r>
      <w:r w:rsidRPr="006E6A44">
        <w:rPr>
          <w:sz w:val="24"/>
          <w:szCs w:val="24"/>
        </w:rPr>
        <w:t>, TDM programs seek to optimize the performance of local and regional transportation networks. The following activities are eligible</w:t>
      </w:r>
      <w:r w:rsidR="00711527" w:rsidRPr="006E6A44">
        <w:rPr>
          <w:sz w:val="24"/>
          <w:szCs w:val="24"/>
        </w:rPr>
        <w:t xml:space="preserve"> in this program</w:t>
      </w:r>
      <w:r w:rsidRPr="006E6A44">
        <w:rPr>
          <w:sz w:val="24"/>
          <w:szCs w:val="24"/>
        </w:rPr>
        <w:t xml:space="preserve"> if they are explicitly aimed at reducing SOV travel and associated emissions:</w:t>
      </w:r>
    </w:p>
    <w:p w14:paraId="5D1D9DD6" w14:textId="77777777" w:rsidR="00F7678F" w:rsidRPr="006E6A44" w:rsidRDefault="00F7678F" w:rsidP="00F7678F">
      <w:pPr>
        <w:numPr>
          <w:ilvl w:val="0"/>
          <w:numId w:val="7"/>
        </w:numPr>
        <w:spacing w:before="100" w:beforeAutospacing="1" w:after="100" w:afterAutospacing="1"/>
        <w:rPr>
          <w:sz w:val="24"/>
          <w:szCs w:val="24"/>
        </w:rPr>
      </w:pPr>
      <w:r w:rsidRPr="006E6A44">
        <w:rPr>
          <w:sz w:val="24"/>
          <w:szCs w:val="24"/>
        </w:rPr>
        <w:t>Fringe parking</w:t>
      </w:r>
    </w:p>
    <w:p w14:paraId="0C286924" w14:textId="77777777" w:rsidR="00F7678F" w:rsidRPr="006E6A44" w:rsidRDefault="00F7678F" w:rsidP="00F7678F">
      <w:pPr>
        <w:numPr>
          <w:ilvl w:val="0"/>
          <w:numId w:val="7"/>
        </w:numPr>
        <w:spacing w:before="100" w:beforeAutospacing="1" w:after="100" w:afterAutospacing="1"/>
        <w:rPr>
          <w:sz w:val="24"/>
          <w:szCs w:val="24"/>
        </w:rPr>
      </w:pPr>
      <w:r w:rsidRPr="006E6A44">
        <w:rPr>
          <w:sz w:val="24"/>
          <w:szCs w:val="24"/>
        </w:rPr>
        <w:t>Traffic calming measures</w:t>
      </w:r>
    </w:p>
    <w:p w14:paraId="05564EDE" w14:textId="77777777" w:rsidR="00F7678F" w:rsidRPr="006E6A44" w:rsidRDefault="00F7678F" w:rsidP="00F7678F">
      <w:pPr>
        <w:numPr>
          <w:ilvl w:val="0"/>
          <w:numId w:val="7"/>
        </w:numPr>
        <w:spacing w:before="100" w:beforeAutospacing="1" w:after="100" w:afterAutospacing="1"/>
        <w:rPr>
          <w:sz w:val="24"/>
          <w:szCs w:val="24"/>
        </w:rPr>
      </w:pPr>
      <w:r w:rsidRPr="006E6A44">
        <w:rPr>
          <w:sz w:val="24"/>
          <w:szCs w:val="24"/>
        </w:rPr>
        <w:t>Parking pricing</w:t>
      </w:r>
    </w:p>
    <w:p w14:paraId="5B1C4462" w14:textId="77777777" w:rsidR="00F7678F" w:rsidRPr="006E6A44" w:rsidRDefault="00F7678F" w:rsidP="00F7678F">
      <w:pPr>
        <w:numPr>
          <w:ilvl w:val="0"/>
          <w:numId w:val="7"/>
        </w:numPr>
        <w:spacing w:before="100" w:beforeAutospacing="1" w:after="100" w:afterAutospacing="1"/>
        <w:rPr>
          <w:sz w:val="24"/>
          <w:szCs w:val="24"/>
        </w:rPr>
      </w:pPr>
      <w:r w:rsidRPr="006E6A44">
        <w:rPr>
          <w:sz w:val="24"/>
          <w:szCs w:val="24"/>
        </w:rPr>
        <w:t>Variable road pricing</w:t>
      </w:r>
    </w:p>
    <w:p w14:paraId="6678441B" w14:textId="68FE2665" w:rsidR="00F7678F" w:rsidRPr="006E6A44" w:rsidRDefault="00F7678F" w:rsidP="00F7678F">
      <w:pPr>
        <w:numPr>
          <w:ilvl w:val="0"/>
          <w:numId w:val="7"/>
        </w:numPr>
        <w:spacing w:before="100" w:beforeAutospacing="1" w:after="100" w:afterAutospacing="1"/>
        <w:rPr>
          <w:sz w:val="24"/>
          <w:szCs w:val="24"/>
        </w:rPr>
      </w:pPr>
      <w:r w:rsidRPr="006E6A44">
        <w:rPr>
          <w:sz w:val="24"/>
          <w:szCs w:val="24"/>
        </w:rPr>
        <w:t>Telecommuting/</w:t>
      </w:r>
      <w:r w:rsidR="00D0181E">
        <w:rPr>
          <w:sz w:val="24"/>
          <w:szCs w:val="24"/>
        </w:rPr>
        <w:t>t</w:t>
      </w:r>
      <w:r w:rsidR="00D0181E" w:rsidRPr="006E6A44">
        <w:rPr>
          <w:sz w:val="24"/>
          <w:szCs w:val="24"/>
        </w:rPr>
        <w:t>eleworking</w:t>
      </w:r>
    </w:p>
    <w:p w14:paraId="2ED9BE37" w14:textId="77777777" w:rsidR="00F7678F" w:rsidRPr="006E6A44" w:rsidRDefault="00F7678F" w:rsidP="00F7678F">
      <w:pPr>
        <w:numPr>
          <w:ilvl w:val="0"/>
          <w:numId w:val="7"/>
        </w:numPr>
        <w:spacing w:before="100" w:beforeAutospacing="1" w:after="100" w:afterAutospacing="1"/>
        <w:rPr>
          <w:sz w:val="24"/>
          <w:szCs w:val="24"/>
        </w:rPr>
      </w:pPr>
      <w:r w:rsidRPr="006E6A44">
        <w:rPr>
          <w:sz w:val="24"/>
          <w:szCs w:val="24"/>
        </w:rPr>
        <w:t>Employer-based commuter choice programs.</w:t>
      </w:r>
    </w:p>
    <w:p w14:paraId="726307DD" w14:textId="0B4CE70B" w:rsidR="00F7678F" w:rsidRPr="006E6A44" w:rsidRDefault="00F7678F" w:rsidP="00F7678F">
      <w:pPr>
        <w:spacing w:before="150" w:after="300"/>
        <w:ind w:left="225" w:right="225"/>
        <w:rPr>
          <w:sz w:val="24"/>
          <w:szCs w:val="24"/>
        </w:rPr>
      </w:pPr>
      <w:r w:rsidRPr="006E6A44">
        <w:rPr>
          <w:sz w:val="24"/>
          <w:szCs w:val="24"/>
        </w:rPr>
        <w:t xml:space="preserve">CMAQ funds may support capital expenses and, as discussed in Section VII.A.2, up to </w:t>
      </w:r>
      <w:r w:rsidR="00D0181E">
        <w:rPr>
          <w:sz w:val="24"/>
          <w:szCs w:val="24"/>
        </w:rPr>
        <w:t>five</w:t>
      </w:r>
      <w:r w:rsidR="00D0181E" w:rsidRPr="006E6A44">
        <w:rPr>
          <w:sz w:val="24"/>
          <w:szCs w:val="24"/>
        </w:rPr>
        <w:t xml:space="preserve"> </w:t>
      </w:r>
      <w:r w:rsidRPr="006E6A44">
        <w:rPr>
          <w:sz w:val="24"/>
          <w:szCs w:val="24"/>
        </w:rPr>
        <w:t>years of operating assistance to administer and manage new or expanded TDM programs. Marketing and outreach efforts to expand use of TDM measures may be funded indefinitely, but only if they are broken out as distinct line items.</w:t>
      </w:r>
    </w:p>
    <w:p w14:paraId="5C3198DA" w14:textId="77777777" w:rsidR="00F7678F" w:rsidRPr="006E6A44" w:rsidRDefault="00F7678F" w:rsidP="00F7678F">
      <w:pPr>
        <w:spacing w:before="150" w:after="300"/>
        <w:ind w:left="225" w:right="225"/>
        <w:rPr>
          <w:sz w:val="24"/>
          <w:szCs w:val="24"/>
        </w:rPr>
      </w:pPr>
      <w:r w:rsidRPr="006E6A44">
        <w:rPr>
          <w:sz w:val="24"/>
          <w:szCs w:val="24"/>
        </w:rPr>
        <w:t>Eligible telecommuting activities include planning, preparing technical and feasibility studies, and training. Construction of telecommuting centers and computer and office equipment purchases should not be supported with CMAQ funds.</w:t>
      </w:r>
    </w:p>
    <w:p w14:paraId="75C1CEDD" w14:textId="7F00F44A" w:rsidR="00F7678F" w:rsidRPr="00920ED9" w:rsidRDefault="00F7678F" w:rsidP="00F7678F">
      <w:pPr>
        <w:spacing w:before="150" w:after="300"/>
        <w:ind w:left="225" w:right="225"/>
        <w:rPr>
          <w:i/>
          <w:sz w:val="24"/>
          <w:szCs w:val="24"/>
        </w:rPr>
      </w:pPr>
      <w:r w:rsidRPr="006E6A44">
        <w:rPr>
          <w:i/>
          <w:sz w:val="24"/>
          <w:szCs w:val="24"/>
        </w:rPr>
        <w:t xml:space="preserve">The NJTPA has successfully supported several projects under this category through the </w:t>
      </w:r>
      <w:r w:rsidR="00760888">
        <w:rPr>
          <w:i/>
          <w:sz w:val="24"/>
          <w:szCs w:val="24"/>
        </w:rPr>
        <w:t>its</w:t>
      </w:r>
      <w:r w:rsidR="00760888" w:rsidRPr="006E6A44">
        <w:rPr>
          <w:i/>
          <w:sz w:val="24"/>
          <w:szCs w:val="24"/>
        </w:rPr>
        <w:t xml:space="preserve"> </w:t>
      </w:r>
      <w:r w:rsidRPr="006E6A44">
        <w:rPr>
          <w:i/>
          <w:sz w:val="24"/>
          <w:szCs w:val="24"/>
        </w:rPr>
        <w:t xml:space="preserve">ongoing Local Mobility Program and </w:t>
      </w:r>
      <w:r w:rsidR="003A1F37">
        <w:rPr>
          <w:i/>
          <w:sz w:val="24"/>
          <w:szCs w:val="24"/>
        </w:rPr>
        <w:t>the TMAs</w:t>
      </w:r>
      <w:r w:rsidRPr="006E6A44">
        <w:rPr>
          <w:i/>
          <w:sz w:val="24"/>
          <w:szCs w:val="24"/>
        </w:rPr>
        <w:t xml:space="preserve">. These projects were developed from the above CMAQ guidance as well as an NJTPA case study, Trip/Vehicle Miles Traveled Reduction Program, the </w:t>
      </w:r>
      <w:r w:rsidR="00081D21">
        <w:rPr>
          <w:i/>
          <w:sz w:val="24"/>
          <w:szCs w:val="24"/>
        </w:rPr>
        <w:t xml:space="preserve">TNJ Plan’s </w:t>
      </w:r>
      <w:r w:rsidRPr="006E6A44">
        <w:rPr>
          <w:i/>
          <w:sz w:val="24"/>
          <w:szCs w:val="24"/>
        </w:rPr>
        <w:t xml:space="preserve">transportation element and </w:t>
      </w:r>
      <w:r w:rsidR="003A4885">
        <w:rPr>
          <w:i/>
          <w:sz w:val="24"/>
          <w:szCs w:val="24"/>
        </w:rPr>
        <w:t>Plan 2045</w:t>
      </w:r>
      <w:r w:rsidRPr="006E6A44">
        <w:rPr>
          <w:i/>
          <w:sz w:val="24"/>
          <w:szCs w:val="24"/>
        </w:rPr>
        <w:t>.</w:t>
      </w:r>
    </w:p>
    <w:p w14:paraId="2729F52A" w14:textId="098F7504" w:rsidR="00F7678F" w:rsidRPr="00920ED9" w:rsidRDefault="00F7678F" w:rsidP="00F7678F">
      <w:pPr>
        <w:spacing w:before="150" w:after="300"/>
        <w:ind w:left="225" w:right="225"/>
        <w:rPr>
          <w:sz w:val="24"/>
          <w:szCs w:val="24"/>
        </w:rPr>
      </w:pPr>
      <w:r w:rsidRPr="00920ED9">
        <w:rPr>
          <w:b/>
          <w:bCs/>
          <w:sz w:val="24"/>
          <w:szCs w:val="24"/>
        </w:rPr>
        <w:t>8. Public Education and Outreach</w:t>
      </w:r>
      <w:r w:rsidR="00AC6AA8">
        <w:rPr>
          <w:b/>
          <w:bCs/>
          <w:sz w:val="24"/>
          <w:szCs w:val="24"/>
        </w:rPr>
        <w:t xml:space="preserve"> </w:t>
      </w:r>
    </w:p>
    <w:p w14:paraId="0FAF0FEC" w14:textId="2DAF9EDD" w:rsidR="00F7678F" w:rsidRPr="00920ED9" w:rsidRDefault="00F7678F" w:rsidP="00F7678F">
      <w:pPr>
        <w:spacing w:before="150" w:after="300"/>
        <w:ind w:left="225" w:right="225"/>
        <w:rPr>
          <w:sz w:val="24"/>
          <w:szCs w:val="24"/>
        </w:rPr>
      </w:pPr>
      <w:r w:rsidRPr="00920ED9">
        <w:rPr>
          <w:sz w:val="24"/>
          <w:szCs w:val="24"/>
        </w:rPr>
        <w:t xml:space="preserve">The goal of CMAQ-funded public education and outreach activities is to educate the public, community leaders, and potential project sponsors about connections among trip making and transportation mode choices, traffic congestion, and air quality. Public education and outreach can help communities reduce emissions and congestion by inducing drivers to change their transportation choices. More important, an informed public is likely to support larger regional measures necessary to reduce congestion and meet </w:t>
      </w:r>
      <w:r w:rsidR="00757E31">
        <w:rPr>
          <w:sz w:val="24"/>
          <w:szCs w:val="24"/>
        </w:rPr>
        <w:t>Clean Air Act</w:t>
      </w:r>
      <w:r w:rsidRPr="00920ED9">
        <w:rPr>
          <w:sz w:val="24"/>
          <w:szCs w:val="24"/>
        </w:rPr>
        <w:t xml:space="preserve"> requirements.</w:t>
      </w:r>
    </w:p>
    <w:p w14:paraId="4A028509" w14:textId="39159932" w:rsidR="00F7678F" w:rsidRPr="00920ED9" w:rsidRDefault="00F7678F" w:rsidP="00F7678F">
      <w:pPr>
        <w:spacing w:before="150" w:after="300"/>
        <w:ind w:left="225" w:right="225"/>
        <w:rPr>
          <w:sz w:val="24"/>
          <w:szCs w:val="24"/>
        </w:rPr>
      </w:pPr>
      <w:r w:rsidRPr="00920ED9">
        <w:rPr>
          <w:sz w:val="24"/>
          <w:szCs w:val="24"/>
        </w:rPr>
        <w:t xml:space="preserve">A wide range of public education and outreach activities </w:t>
      </w:r>
      <w:r w:rsidR="00964BC6">
        <w:rPr>
          <w:sz w:val="24"/>
          <w:szCs w:val="24"/>
        </w:rPr>
        <w:t>are</w:t>
      </w:r>
      <w:r w:rsidR="00964BC6" w:rsidRPr="00920ED9">
        <w:rPr>
          <w:sz w:val="24"/>
          <w:szCs w:val="24"/>
        </w:rPr>
        <w:t xml:space="preserve"> </w:t>
      </w:r>
      <w:r w:rsidRPr="00920ED9">
        <w:rPr>
          <w:sz w:val="24"/>
          <w:szCs w:val="24"/>
        </w:rPr>
        <w:t xml:space="preserve">eligible for CMAQ funding, including </w:t>
      </w:r>
      <w:r w:rsidR="001C4EB4" w:rsidRPr="00920ED9">
        <w:rPr>
          <w:sz w:val="24"/>
          <w:szCs w:val="24"/>
        </w:rPr>
        <w:t>promot</w:t>
      </w:r>
      <w:r w:rsidR="001C4EB4">
        <w:rPr>
          <w:sz w:val="24"/>
          <w:szCs w:val="24"/>
        </w:rPr>
        <w:t>ing</w:t>
      </w:r>
      <w:r w:rsidR="001C4EB4" w:rsidRPr="00920ED9">
        <w:rPr>
          <w:sz w:val="24"/>
          <w:szCs w:val="24"/>
        </w:rPr>
        <w:t xml:space="preserve"> </w:t>
      </w:r>
      <w:r w:rsidRPr="00920ED9">
        <w:rPr>
          <w:sz w:val="24"/>
          <w:szCs w:val="24"/>
        </w:rPr>
        <w:t>new or existing transportation services, developing messages and advertising materials (including market research, focus groups, and creative</w:t>
      </w:r>
      <w:r w:rsidR="001C4EB4">
        <w:rPr>
          <w:sz w:val="24"/>
          <w:szCs w:val="24"/>
        </w:rPr>
        <w:t>s</w:t>
      </w:r>
      <w:r w:rsidRPr="00920ED9">
        <w:rPr>
          <w:sz w:val="24"/>
          <w:szCs w:val="24"/>
        </w:rPr>
        <w:t xml:space="preserve">), placing </w:t>
      </w:r>
      <w:r w:rsidRPr="00920ED9">
        <w:rPr>
          <w:sz w:val="24"/>
          <w:szCs w:val="24"/>
        </w:rPr>
        <w:lastRenderedPageBreak/>
        <w:t xml:space="preserve">messages and materials, evaluating message and material dissemination and public awareness, technical assistance, programs that promote the Tax Code provision related to commute benefits, transit store operations, and any other activities that help </w:t>
      </w:r>
      <w:r w:rsidR="001C4EB4">
        <w:rPr>
          <w:sz w:val="24"/>
          <w:szCs w:val="24"/>
        </w:rPr>
        <w:t>advance</w:t>
      </w:r>
      <w:r w:rsidR="001C4EB4" w:rsidRPr="00920ED9">
        <w:rPr>
          <w:sz w:val="24"/>
          <w:szCs w:val="24"/>
        </w:rPr>
        <w:t xml:space="preserve"> </w:t>
      </w:r>
      <w:r w:rsidRPr="00920ED9">
        <w:rPr>
          <w:sz w:val="24"/>
          <w:szCs w:val="24"/>
        </w:rPr>
        <w:t>less-polluting transportation options.</w:t>
      </w:r>
    </w:p>
    <w:p w14:paraId="5DB67BDD" w14:textId="79DB79E0" w:rsidR="00F7678F" w:rsidRPr="00920ED9" w:rsidRDefault="00F7678F" w:rsidP="00F7678F">
      <w:pPr>
        <w:spacing w:before="150" w:after="300"/>
        <w:ind w:left="225" w:right="225"/>
        <w:rPr>
          <w:sz w:val="24"/>
          <w:szCs w:val="24"/>
        </w:rPr>
      </w:pPr>
      <w:r w:rsidRPr="00920ED9">
        <w:rPr>
          <w:sz w:val="24"/>
          <w:szCs w:val="24"/>
        </w:rPr>
        <w:t>Using CMAQ funds, communities have disseminated many transportation and air quality public education messages</w:t>
      </w:r>
      <w:r w:rsidR="004C2D32">
        <w:rPr>
          <w:sz w:val="24"/>
          <w:szCs w:val="24"/>
        </w:rPr>
        <w:t xml:space="preserve"> on a variety of topics</w:t>
      </w:r>
      <w:r w:rsidRPr="00920ED9">
        <w:rPr>
          <w:sz w:val="24"/>
          <w:szCs w:val="24"/>
        </w:rPr>
        <w:t xml:space="preserve">, including </w:t>
      </w:r>
      <w:r w:rsidR="004C2D32">
        <w:rPr>
          <w:sz w:val="24"/>
          <w:szCs w:val="24"/>
        </w:rPr>
        <w:t>vehicle maintenance</w:t>
      </w:r>
      <w:r w:rsidRPr="00920ED9">
        <w:rPr>
          <w:sz w:val="24"/>
          <w:szCs w:val="24"/>
        </w:rPr>
        <w:t>; trip chaining</w:t>
      </w:r>
      <w:r w:rsidR="00FE15F3">
        <w:rPr>
          <w:sz w:val="24"/>
          <w:szCs w:val="24"/>
        </w:rPr>
        <w:t xml:space="preserve"> to reduce SOV travel</w:t>
      </w:r>
      <w:r w:rsidRPr="00920ED9">
        <w:rPr>
          <w:sz w:val="24"/>
          <w:szCs w:val="24"/>
        </w:rPr>
        <w:t xml:space="preserve">, </w:t>
      </w:r>
      <w:r w:rsidR="00FE15F3" w:rsidRPr="00920ED9">
        <w:rPr>
          <w:sz w:val="24"/>
          <w:szCs w:val="24"/>
        </w:rPr>
        <w:t>telecommut</w:t>
      </w:r>
      <w:r w:rsidR="00FE15F3">
        <w:rPr>
          <w:sz w:val="24"/>
          <w:szCs w:val="24"/>
        </w:rPr>
        <w:t>ing</w:t>
      </w:r>
      <w:r w:rsidR="00FE15F3" w:rsidRPr="00920ED9">
        <w:rPr>
          <w:sz w:val="24"/>
          <w:szCs w:val="24"/>
        </w:rPr>
        <w:t xml:space="preserve"> </w:t>
      </w:r>
      <w:r w:rsidRPr="00920ED9">
        <w:rPr>
          <w:sz w:val="24"/>
          <w:szCs w:val="24"/>
        </w:rPr>
        <w:t xml:space="preserve">and </w:t>
      </w:r>
      <w:r w:rsidR="00FE15F3" w:rsidRPr="00920ED9">
        <w:rPr>
          <w:sz w:val="24"/>
          <w:szCs w:val="24"/>
        </w:rPr>
        <w:t>us</w:t>
      </w:r>
      <w:r w:rsidR="00FE15F3">
        <w:rPr>
          <w:sz w:val="24"/>
          <w:szCs w:val="24"/>
        </w:rPr>
        <w:t>ing</w:t>
      </w:r>
      <w:r w:rsidR="00FE15F3" w:rsidRPr="00920ED9">
        <w:rPr>
          <w:sz w:val="24"/>
          <w:szCs w:val="24"/>
        </w:rPr>
        <w:t xml:space="preserve"> </w:t>
      </w:r>
      <w:r w:rsidRPr="00920ED9">
        <w:rPr>
          <w:sz w:val="24"/>
          <w:szCs w:val="24"/>
        </w:rPr>
        <w:t>alternate modes; fuel</w:t>
      </w:r>
      <w:r w:rsidR="00FE15F3">
        <w:rPr>
          <w:sz w:val="24"/>
          <w:szCs w:val="24"/>
        </w:rPr>
        <w:t>ing</w:t>
      </w:r>
      <w:r w:rsidRPr="00920ED9">
        <w:rPr>
          <w:sz w:val="24"/>
          <w:szCs w:val="24"/>
        </w:rPr>
        <w:t xml:space="preserve"> properly; </w:t>
      </w:r>
      <w:r w:rsidR="00FE15F3" w:rsidRPr="00920ED9">
        <w:rPr>
          <w:sz w:val="24"/>
          <w:szCs w:val="24"/>
        </w:rPr>
        <w:t>observ</w:t>
      </w:r>
      <w:r w:rsidR="00FE15F3">
        <w:rPr>
          <w:sz w:val="24"/>
          <w:szCs w:val="24"/>
        </w:rPr>
        <w:t>ing</w:t>
      </w:r>
      <w:r w:rsidR="00FE15F3" w:rsidRPr="00920ED9">
        <w:rPr>
          <w:sz w:val="24"/>
          <w:szCs w:val="24"/>
        </w:rPr>
        <w:t xml:space="preserve"> </w:t>
      </w:r>
      <w:r w:rsidRPr="00920ED9">
        <w:rPr>
          <w:sz w:val="24"/>
          <w:szCs w:val="24"/>
        </w:rPr>
        <w:t xml:space="preserve">speed limits; </w:t>
      </w:r>
      <w:r w:rsidR="00FE15F3">
        <w:rPr>
          <w:sz w:val="24"/>
          <w:szCs w:val="24"/>
        </w:rPr>
        <w:t>anti-idling regulations</w:t>
      </w:r>
      <w:r w:rsidRPr="00920ED9">
        <w:rPr>
          <w:sz w:val="24"/>
          <w:szCs w:val="24"/>
        </w:rPr>
        <w:t xml:space="preserve">; </w:t>
      </w:r>
      <w:r w:rsidR="00FE15F3">
        <w:rPr>
          <w:sz w:val="24"/>
          <w:szCs w:val="24"/>
        </w:rPr>
        <w:t xml:space="preserve">and </w:t>
      </w:r>
      <w:r w:rsidR="00FE15F3" w:rsidRPr="00920ED9">
        <w:rPr>
          <w:sz w:val="24"/>
          <w:szCs w:val="24"/>
        </w:rPr>
        <w:t>eliminat</w:t>
      </w:r>
      <w:r w:rsidR="00FE15F3">
        <w:rPr>
          <w:sz w:val="24"/>
          <w:szCs w:val="24"/>
        </w:rPr>
        <w:t>ing</w:t>
      </w:r>
      <w:r w:rsidR="00FE15F3" w:rsidRPr="00920ED9">
        <w:rPr>
          <w:sz w:val="24"/>
          <w:szCs w:val="24"/>
        </w:rPr>
        <w:t xml:space="preserve"> </w:t>
      </w:r>
      <w:r w:rsidRPr="00920ED9">
        <w:rPr>
          <w:sz w:val="24"/>
          <w:szCs w:val="24"/>
        </w:rPr>
        <w:t>“jack-rabbit” starts and stops.</w:t>
      </w:r>
    </w:p>
    <w:p w14:paraId="3CBAC612" w14:textId="77777777" w:rsidR="00F7678F" w:rsidRPr="00920ED9" w:rsidRDefault="00F7678F" w:rsidP="00F7678F">
      <w:pPr>
        <w:spacing w:before="150" w:after="300"/>
        <w:ind w:left="225" w:right="225"/>
        <w:rPr>
          <w:sz w:val="24"/>
          <w:szCs w:val="24"/>
        </w:rPr>
      </w:pPr>
      <w:r w:rsidRPr="00920ED9">
        <w:rPr>
          <w:sz w:val="24"/>
          <w:szCs w:val="24"/>
        </w:rPr>
        <w:t>Long-term public education and outreach can be effective in raising awareness that can lead to changes in travel behavior and ongoing emissions reductions; therefore, these activities may be funded indefinitely.</w:t>
      </w:r>
    </w:p>
    <w:p w14:paraId="644D72E2" w14:textId="621243E3" w:rsidR="00F7678F" w:rsidRPr="00920ED9" w:rsidRDefault="00F7678F" w:rsidP="00F7678F">
      <w:pPr>
        <w:spacing w:before="150" w:after="300"/>
        <w:ind w:left="225" w:right="225"/>
        <w:rPr>
          <w:i/>
          <w:sz w:val="24"/>
          <w:szCs w:val="24"/>
        </w:rPr>
      </w:pPr>
      <w:r w:rsidRPr="00920ED9">
        <w:rPr>
          <w:i/>
          <w:sz w:val="24"/>
          <w:szCs w:val="24"/>
        </w:rPr>
        <w:t xml:space="preserve">The NJTPA has successfully supported several projects under this category through the </w:t>
      </w:r>
      <w:r w:rsidR="00FE15F3">
        <w:rPr>
          <w:i/>
          <w:sz w:val="24"/>
          <w:szCs w:val="24"/>
        </w:rPr>
        <w:t>its</w:t>
      </w:r>
      <w:r w:rsidR="00FE15F3" w:rsidRPr="00920ED9">
        <w:rPr>
          <w:i/>
          <w:sz w:val="24"/>
          <w:szCs w:val="24"/>
        </w:rPr>
        <w:t xml:space="preserve"> </w:t>
      </w:r>
      <w:r w:rsidRPr="00920ED9">
        <w:rPr>
          <w:i/>
          <w:sz w:val="24"/>
          <w:szCs w:val="24"/>
        </w:rPr>
        <w:t xml:space="preserve">ongoing Local Mobility Program and </w:t>
      </w:r>
      <w:r w:rsidR="00FE15F3">
        <w:rPr>
          <w:i/>
          <w:sz w:val="24"/>
          <w:szCs w:val="24"/>
        </w:rPr>
        <w:t>the TMAs</w:t>
      </w:r>
      <w:r w:rsidRPr="00920ED9">
        <w:rPr>
          <w:i/>
          <w:sz w:val="24"/>
          <w:szCs w:val="24"/>
        </w:rPr>
        <w:t>. These projects were developed from the above CMAQ guidance as well as an NJTPA case study, Auto Idle Reduction Education Awareness Program.</w:t>
      </w:r>
    </w:p>
    <w:p w14:paraId="2BC21FDA" w14:textId="52EB7BC4" w:rsidR="00F7678F" w:rsidRPr="00920ED9" w:rsidRDefault="001F09F3" w:rsidP="00F7678F">
      <w:pPr>
        <w:spacing w:before="150" w:after="300"/>
        <w:ind w:left="225" w:right="225"/>
        <w:rPr>
          <w:sz w:val="24"/>
          <w:szCs w:val="24"/>
        </w:rPr>
      </w:pPr>
      <w:r>
        <w:rPr>
          <w:b/>
          <w:bCs/>
          <w:sz w:val="24"/>
          <w:szCs w:val="24"/>
        </w:rPr>
        <w:t>9</w:t>
      </w:r>
      <w:r w:rsidR="00F7678F" w:rsidRPr="00920ED9">
        <w:rPr>
          <w:b/>
          <w:bCs/>
          <w:sz w:val="24"/>
          <w:szCs w:val="24"/>
        </w:rPr>
        <w:t xml:space="preserve">. Carsharing </w:t>
      </w:r>
    </w:p>
    <w:p w14:paraId="514CA5DE" w14:textId="77F1E93E" w:rsidR="00F7678F" w:rsidRPr="00920ED9" w:rsidRDefault="00F7678F" w:rsidP="00F7678F">
      <w:pPr>
        <w:spacing w:before="150" w:after="300"/>
        <w:ind w:left="225" w:right="225"/>
        <w:rPr>
          <w:sz w:val="24"/>
          <w:szCs w:val="24"/>
        </w:rPr>
      </w:pPr>
      <w:r w:rsidRPr="00920ED9">
        <w:rPr>
          <w:sz w:val="24"/>
          <w:szCs w:val="24"/>
        </w:rPr>
        <w:t>MAP-21 specifically highlights carsharing projects in the amended section on traffic demand. These efforts involve the pooling of efficient, low-emission vehicles, provided to travelers who have occasional need for a vehicle but not the constant, daily necessity that demands ownership. As with any CMAQ project, sponsors need to demonstrate</w:t>
      </w:r>
      <w:r w:rsidR="00FE15F3">
        <w:rPr>
          <w:sz w:val="24"/>
          <w:szCs w:val="24"/>
        </w:rPr>
        <w:t xml:space="preserve"> the carsharing program reduces emissions</w:t>
      </w:r>
      <w:r w:rsidRPr="00920ED9">
        <w:rPr>
          <w:sz w:val="24"/>
          <w:szCs w:val="24"/>
        </w:rPr>
        <w:t>. If program</w:t>
      </w:r>
      <w:r w:rsidR="00434A74">
        <w:rPr>
          <w:sz w:val="24"/>
          <w:szCs w:val="24"/>
        </w:rPr>
        <w:t>-</w:t>
      </w:r>
      <w:r w:rsidRPr="00920ED9">
        <w:rPr>
          <w:sz w:val="24"/>
          <w:szCs w:val="24"/>
        </w:rPr>
        <w:t>wide emissions reduction cannot be demonstrated, CMAQ funding may be available to support vehicle costs under Alternative Fuels and Vehicles eligibility.</w:t>
      </w:r>
    </w:p>
    <w:p w14:paraId="04840DEB" w14:textId="79F710C7" w:rsidR="00F7678F" w:rsidRPr="00920ED9" w:rsidRDefault="001F09F3" w:rsidP="00F7678F">
      <w:pPr>
        <w:spacing w:before="150" w:after="300"/>
        <w:ind w:left="225" w:right="225"/>
        <w:rPr>
          <w:sz w:val="24"/>
          <w:szCs w:val="24"/>
        </w:rPr>
      </w:pPr>
      <w:r w:rsidRPr="00920ED9">
        <w:rPr>
          <w:b/>
          <w:bCs/>
          <w:sz w:val="24"/>
          <w:szCs w:val="24"/>
        </w:rPr>
        <w:t>1</w:t>
      </w:r>
      <w:r>
        <w:rPr>
          <w:b/>
          <w:bCs/>
          <w:sz w:val="24"/>
          <w:szCs w:val="24"/>
        </w:rPr>
        <w:t>0</w:t>
      </w:r>
      <w:r w:rsidR="00F7678F" w:rsidRPr="00920ED9">
        <w:rPr>
          <w:b/>
          <w:bCs/>
          <w:sz w:val="24"/>
          <w:szCs w:val="24"/>
        </w:rPr>
        <w:t xml:space="preserve">. Extreme Low-Temperature Cold Start Programs </w:t>
      </w:r>
    </w:p>
    <w:p w14:paraId="5916A2CC" w14:textId="77777777" w:rsidR="00F7678F" w:rsidRPr="00920ED9" w:rsidRDefault="00F7678F" w:rsidP="00F7678F">
      <w:pPr>
        <w:spacing w:before="150" w:after="300"/>
        <w:ind w:left="225" w:right="225"/>
        <w:rPr>
          <w:sz w:val="24"/>
          <w:szCs w:val="24"/>
        </w:rPr>
      </w:pPr>
      <w:r w:rsidRPr="00920ED9">
        <w:rPr>
          <w:sz w:val="24"/>
          <w:szCs w:val="24"/>
        </w:rPr>
        <w:t>Projects intended to reduce emissions from extreme cold-start conditions are eligible for CMAQ funding. Such projects include retrofitting vehicles and fleets with water and oil heaters and installing electrical outlets and equipment in publicly owned garages or fleet storage facilities.</w:t>
      </w:r>
    </w:p>
    <w:p w14:paraId="54704F50" w14:textId="058F35BB" w:rsidR="00F7678F" w:rsidRPr="00920ED9" w:rsidRDefault="001F09F3" w:rsidP="00F7678F">
      <w:pPr>
        <w:spacing w:before="150" w:after="300"/>
        <w:ind w:left="225" w:right="225"/>
        <w:rPr>
          <w:sz w:val="24"/>
          <w:szCs w:val="24"/>
        </w:rPr>
      </w:pPr>
      <w:r w:rsidRPr="00920ED9">
        <w:rPr>
          <w:b/>
          <w:bCs/>
          <w:sz w:val="24"/>
          <w:szCs w:val="24"/>
        </w:rPr>
        <w:t>1</w:t>
      </w:r>
      <w:r>
        <w:rPr>
          <w:b/>
          <w:bCs/>
          <w:sz w:val="24"/>
          <w:szCs w:val="24"/>
        </w:rPr>
        <w:t>1</w:t>
      </w:r>
      <w:r w:rsidR="00F7678F" w:rsidRPr="00920ED9">
        <w:rPr>
          <w:b/>
          <w:bCs/>
          <w:sz w:val="24"/>
          <w:szCs w:val="24"/>
        </w:rPr>
        <w:t xml:space="preserve">. Training </w:t>
      </w:r>
    </w:p>
    <w:p w14:paraId="739F9CC8" w14:textId="25906DDF" w:rsidR="00F7678F" w:rsidRPr="00920ED9" w:rsidRDefault="00F7678F" w:rsidP="00F7678F">
      <w:pPr>
        <w:spacing w:before="150" w:after="300"/>
        <w:ind w:left="225" w:right="225"/>
        <w:rPr>
          <w:sz w:val="24"/>
          <w:szCs w:val="24"/>
        </w:rPr>
      </w:pPr>
      <w:r w:rsidRPr="00920ED9">
        <w:rPr>
          <w:sz w:val="24"/>
          <w:szCs w:val="24"/>
        </w:rPr>
        <w:t xml:space="preserve">States and MPOs may use </w:t>
      </w:r>
      <w:r w:rsidR="007C23B1">
        <w:rPr>
          <w:sz w:val="24"/>
          <w:szCs w:val="24"/>
        </w:rPr>
        <w:t>f</w:t>
      </w:r>
      <w:r w:rsidR="007C23B1" w:rsidRPr="00920ED9">
        <w:rPr>
          <w:sz w:val="24"/>
          <w:szCs w:val="24"/>
        </w:rPr>
        <w:t>ederal</w:t>
      </w:r>
      <w:r w:rsidRPr="00920ED9">
        <w:rPr>
          <w:b/>
          <w:bCs/>
          <w:sz w:val="24"/>
          <w:szCs w:val="24"/>
        </w:rPr>
        <w:t>-</w:t>
      </w:r>
      <w:r w:rsidRPr="00920ED9">
        <w:rPr>
          <w:sz w:val="24"/>
          <w:szCs w:val="24"/>
        </w:rPr>
        <w:t>aid funds to support</w:t>
      </w:r>
      <w:r w:rsidR="007C23B1">
        <w:rPr>
          <w:sz w:val="24"/>
          <w:szCs w:val="24"/>
        </w:rPr>
        <w:t xml:space="preserve"> transportation workforce</w:t>
      </w:r>
      <w:r w:rsidRPr="00920ED9">
        <w:rPr>
          <w:sz w:val="24"/>
          <w:szCs w:val="24"/>
        </w:rPr>
        <w:t xml:space="preserve"> training and educational development. FHWA encourages </w:t>
      </w:r>
      <w:r w:rsidR="007C23B1">
        <w:rPr>
          <w:sz w:val="24"/>
          <w:szCs w:val="24"/>
        </w:rPr>
        <w:t>s</w:t>
      </w:r>
      <w:r w:rsidR="007C23B1" w:rsidRPr="00920ED9">
        <w:rPr>
          <w:sz w:val="24"/>
          <w:szCs w:val="24"/>
        </w:rPr>
        <w:t xml:space="preserve">tate </w:t>
      </w:r>
      <w:r w:rsidRPr="00920ED9">
        <w:rPr>
          <w:sz w:val="24"/>
          <w:szCs w:val="24"/>
        </w:rPr>
        <w:t xml:space="preserve">and local officials to weigh the air quality benefits of such training against other cost-effective strategies detailed elsewhere in this guidance before using CMAQ funds for this purpose. Training funded with CMAQ dollars should be directly related to implementing air quality improvements and </w:t>
      </w:r>
      <w:r w:rsidR="00F123DA">
        <w:rPr>
          <w:sz w:val="24"/>
          <w:szCs w:val="24"/>
        </w:rPr>
        <w:t>needs FHWA Division office approval</w:t>
      </w:r>
      <w:r w:rsidRPr="00920ED9">
        <w:rPr>
          <w:sz w:val="24"/>
          <w:szCs w:val="24"/>
        </w:rPr>
        <w:t>.</w:t>
      </w:r>
    </w:p>
    <w:p w14:paraId="5DF74864" w14:textId="77777777" w:rsidR="00693519" w:rsidRDefault="00693519" w:rsidP="00F7678F">
      <w:pPr>
        <w:spacing w:before="150" w:after="300"/>
        <w:ind w:left="225" w:right="225"/>
        <w:rPr>
          <w:b/>
          <w:bCs/>
          <w:sz w:val="24"/>
          <w:szCs w:val="24"/>
        </w:rPr>
      </w:pPr>
      <w:r>
        <w:rPr>
          <w:b/>
          <w:bCs/>
          <w:sz w:val="24"/>
          <w:szCs w:val="24"/>
        </w:rPr>
        <w:br/>
      </w:r>
    </w:p>
    <w:p w14:paraId="4D4E9400" w14:textId="65D9574E" w:rsidR="00F7678F" w:rsidRPr="00920ED9" w:rsidRDefault="001F09F3" w:rsidP="00F7678F">
      <w:pPr>
        <w:spacing w:before="150" w:after="300"/>
        <w:ind w:left="225" w:right="225"/>
        <w:rPr>
          <w:sz w:val="24"/>
          <w:szCs w:val="24"/>
        </w:rPr>
      </w:pPr>
      <w:r w:rsidRPr="00920ED9">
        <w:rPr>
          <w:b/>
          <w:bCs/>
          <w:sz w:val="24"/>
          <w:szCs w:val="24"/>
        </w:rPr>
        <w:lastRenderedPageBreak/>
        <w:t>1</w:t>
      </w:r>
      <w:r>
        <w:rPr>
          <w:b/>
          <w:bCs/>
          <w:sz w:val="24"/>
          <w:szCs w:val="24"/>
        </w:rPr>
        <w:t>2</w:t>
      </w:r>
      <w:r w:rsidR="00F7678F" w:rsidRPr="00920ED9">
        <w:rPr>
          <w:b/>
          <w:bCs/>
          <w:sz w:val="24"/>
          <w:szCs w:val="24"/>
        </w:rPr>
        <w:t xml:space="preserve">. Innovative Projects </w:t>
      </w:r>
    </w:p>
    <w:p w14:paraId="5A909AD7" w14:textId="30D3D65C" w:rsidR="00F7678F" w:rsidRPr="00920ED9" w:rsidRDefault="00F7678F" w:rsidP="00F7678F">
      <w:pPr>
        <w:spacing w:before="150" w:after="300"/>
        <w:ind w:left="225" w:right="225"/>
        <w:rPr>
          <w:sz w:val="24"/>
          <w:szCs w:val="24"/>
        </w:rPr>
      </w:pPr>
      <w:r w:rsidRPr="00920ED9">
        <w:rPr>
          <w:sz w:val="24"/>
          <w:szCs w:val="24"/>
        </w:rPr>
        <w:t xml:space="preserve">State and local organizations have worked with various types of transportation services to better meet the travel needs of their constituents. These innovative projects also may show promise in reducing emissions, but do not yet have supporting data. FHWA has supported and funded some of these projects as demonstrations to determine their benefits and costs. Such innovative strategies are not intended to bypass the definition of basic project </w:t>
      </w:r>
      <w:r w:rsidR="003D5EF3" w:rsidRPr="00920ED9">
        <w:rPr>
          <w:sz w:val="24"/>
          <w:szCs w:val="24"/>
        </w:rPr>
        <w:t>eligibility but</w:t>
      </w:r>
      <w:r w:rsidRPr="00920ED9">
        <w:rPr>
          <w:sz w:val="24"/>
          <w:szCs w:val="24"/>
        </w:rPr>
        <w:t xml:space="preserve"> seek to better define the project</w:t>
      </w:r>
      <w:r w:rsidR="005530C5">
        <w:rPr>
          <w:sz w:val="24"/>
          <w:szCs w:val="24"/>
        </w:rPr>
        <w:t>’s</w:t>
      </w:r>
      <w:r w:rsidRPr="00920ED9">
        <w:rPr>
          <w:sz w:val="24"/>
          <w:szCs w:val="24"/>
        </w:rPr>
        <w:t xml:space="preserve"> future role in strategies to reduce emissions.</w:t>
      </w:r>
    </w:p>
    <w:p w14:paraId="789117F2" w14:textId="18818C96" w:rsidR="00F7678F" w:rsidRPr="00920ED9" w:rsidRDefault="00137511" w:rsidP="00F7678F">
      <w:pPr>
        <w:spacing w:before="150" w:after="300"/>
        <w:ind w:left="225" w:right="225"/>
        <w:rPr>
          <w:sz w:val="24"/>
          <w:szCs w:val="24"/>
        </w:rPr>
      </w:pPr>
      <w:r>
        <w:rPr>
          <w:sz w:val="24"/>
          <w:szCs w:val="24"/>
        </w:rPr>
        <w:t>Qualifying</w:t>
      </w:r>
      <w:r w:rsidR="00406AA6">
        <w:rPr>
          <w:sz w:val="24"/>
          <w:szCs w:val="24"/>
        </w:rPr>
        <w:t xml:space="preserve"> transportation projects are </w:t>
      </w:r>
      <w:r w:rsidR="00F7678F" w:rsidRPr="00920ED9">
        <w:rPr>
          <w:sz w:val="24"/>
          <w:szCs w:val="24"/>
        </w:rPr>
        <w:t xml:space="preserve">expected to reduce emissions by decreasing VMT, fuel consumption, congestion, or by other factors. FHWA encourages </w:t>
      </w:r>
      <w:r w:rsidR="00406AA6">
        <w:rPr>
          <w:sz w:val="24"/>
          <w:szCs w:val="24"/>
        </w:rPr>
        <w:t>s</w:t>
      </w:r>
      <w:r w:rsidR="00406AA6" w:rsidRPr="00920ED9">
        <w:rPr>
          <w:sz w:val="24"/>
          <w:szCs w:val="24"/>
        </w:rPr>
        <w:t xml:space="preserve">tates </w:t>
      </w:r>
      <w:r w:rsidR="00F7678F" w:rsidRPr="00920ED9">
        <w:rPr>
          <w:sz w:val="24"/>
          <w:szCs w:val="24"/>
        </w:rPr>
        <w:t>and MPOs to creatively address their air quality problems and to consider new services, innovative financing arrangements, PPPs, and complementary approaches that use transportation strategies to reach clean air goals.</w:t>
      </w:r>
    </w:p>
    <w:p w14:paraId="7150AA0E" w14:textId="3CFB02C6" w:rsidR="00F7678F" w:rsidRPr="00920ED9" w:rsidRDefault="00F7678F" w:rsidP="00F7678F">
      <w:pPr>
        <w:spacing w:before="150" w:after="300"/>
        <w:ind w:left="225" w:right="225"/>
        <w:rPr>
          <w:sz w:val="24"/>
          <w:szCs w:val="24"/>
        </w:rPr>
      </w:pPr>
      <w:r w:rsidRPr="00920ED9">
        <w:rPr>
          <w:sz w:val="24"/>
          <w:szCs w:val="24"/>
        </w:rPr>
        <w:t>Given the untried nature of these innovative projects, before-and-after studies should be completed to determine actual project impacts on air quality as measured by net emissions reduced. These assessments should document the project</w:t>
      </w:r>
      <w:r w:rsidR="000A25A6">
        <w:rPr>
          <w:sz w:val="24"/>
          <w:szCs w:val="24"/>
        </w:rPr>
        <w:t>’</w:t>
      </w:r>
      <w:r w:rsidRPr="00920ED9">
        <w:rPr>
          <w:sz w:val="24"/>
          <w:szCs w:val="24"/>
        </w:rPr>
        <w:t xml:space="preserve">s immediate impacts in addition to long-term benefits. A schedule for completing the study should be a part of the project agreement. Completed studies should be submitted to the FHWA Division office within </w:t>
      </w:r>
      <w:r w:rsidR="00C85E3F">
        <w:rPr>
          <w:sz w:val="24"/>
          <w:szCs w:val="24"/>
        </w:rPr>
        <w:t>three</w:t>
      </w:r>
      <w:r w:rsidRPr="00920ED9">
        <w:rPr>
          <w:sz w:val="24"/>
          <w:szCs w:val="24"/>
        </w:rPr>
        <w:t xml:space="preserve"> years of implementation of the project or </w:t>
      </w:r>
      <w:r w:rsidR="002730A5">
        <w:rPr>
          <w:sz w:val="24"/>
          <w:szCs w:val="24"/>
        </w:rPr>
        <w:t>one</w:t>
      </w:r>
      <w:r w:rsidR="002730A5" w:rsidRPr="00920ED9">
        <w:rPr>
          <w:sz w:val="24"/>
          <w:szCs w:val="24"/>
        </w:rPr>
        <w:t xml:space="preserve"> </w:t>
      </w:r>
      <w:r w:rsidRPr="00920ED9">
        <w:rPr>
          <w:sz w:val="24"/>
          <w:szCs w:val="24"/>
        </w:rPr>
        <w:t>year after the project's completion, whichever is sooner.</w:t>
      </w:r>
    </w:p>
    <w:p w14:paraId="3E98C0C4" w14:textId="5458CE15" w:rsidR="00F7678F" w:rsidRPr="00920ED9" w:rsidRDefault="001F09F3" w:rsidP="007E701C">
      <w:pPr>
        <w:keepNext/>
        <w:spacing w:before="150" w:after="300"/>
        <w:ind w:left="230" w:right="230"/>
        <w:rPr>
          <w:sz w:val="24"/>
          <w:szCs w:val="24"/>
        </w:rPr>
      </w:pPr>
      <w:r w:rsidRPr="00920ED9">
        <w:rPr>
          <w:b/>
          <w:bCs/>
          <w:sz w:val="24"/>
          <w:szCs w:val="24"/>
        </w:rPr>
        <w:t>1</w:t>
      </w:r>
      <w:r>
        <w:rPr>
          <w:b/>
          <w:bCs/>
          <w:sz w:val="24"/>
          <w:szCs w:val="24"/>
        </w:rPr>
        <w:t>3</w:t>
      </w:r>
      <w:r w:rsidR="00F7678F" w:rsidRPr="00920ED9">
        <w:rPr>
          <w:b/>
          <w:bCs/>
          <w:sz w:val="24"/>
          <w:szCs w:val="24"/>
        </w:rPr>
        <w:t xml:space="preserve">. Alternative Fuels and Vehicles </w:t>
      </w:r>
    </w:p>
    <w:p w14:paraId="0527E56A" w14:textId="44D00210" w:rsidR="00F7678F" w:rsidRPr="00920ED9" w:rsidRDefault="00F7678F" w:rsidP="00F7678F">
      <w:pPr>
        <w:spacing w:before="150" w:after="300"/>
        <w:ind w:left="225" w:right="225"/>
        <w:rPr>
          <w:sz w:val="24"/>
          <w:szCs w:val="24"/>
        </w:rPr>
      </w:pPr>
      <w:r w:rsidRPr="00920ED9">
        <w:rPr>
          <w:sz w:val="24"/>
          <w:szCs w:val="24"/>
        </w:rPr>
        <w:t>FHWA supports eligibility of alternative fuels and vehicles only for the incremental cost between the conventional fuel</w:t>
      </w:r>
      <w:r w:rsidR="00757E31">
        <w:rPr>
          <w:sz w:val="24"/>
          <w:szCs w:val="24"/>
        </w:rPr>
        <w:t>/</w:t>
      </w:r>
      <w:r w:rsidRPr="00920ED9">
        <w:rPr>
          <w:sz w:val="24"/>
          <w:szCs w:val="24"/>
        </w:rPr>
        <w:t>vehicle and the alternative fuel</w:t>
      </w:r>
      <w:r w:rsidR="00757E31">
        <w:rPr>
          <w:sz w:val="24"/>
          <w:szCs w:val="24"/>
        </w:rPr>
        <w:t>/</w:t>
      </w:r>
      <w:r w:rsidR="00C10615" w:rsidRPr="00920ED9">
        <w:rPr>
          <w:sz w:val="24"/>
          <w:szCs w:val="24"/>
        </w:rPr>
        <w:t>vehicle and</w:t>
      </w:r>
      <w:r w:rsidRPr="00920ED9">
        <w:rPr>
          <w:sz w:val="24"/>
          <w:szCs w:val="24"/>
        </w:rPr>
        <w:t xml:space="preserve"> limited to the marginal emissions-reducing elements of the alternative fuel vehicles that are acquired through PPPs or that are purchased by public sponsors. </w:t>
      </w:r>
    </w:p>
    <w:p w14:paraId="6698CE8D" w14:textId="77777777" w:rsidR="00F7678F" w:rsidRPr="00920ED9" w:rsidRDefault="00F7678F" w:rsidP="00F7678F">
      <w:pPr>
        <w:spacing w:before="150" w:after="300"/>
        <w:ind w:left="225" w:right="225"/>
        <w:rPr>
          <w:sz w:val="24"/>
          <w:szCs w:val="24"/>
        </w:rPr>
      </w:pPr>
      <w:r w:rsidRPr="00920ED9">
        <w:rPr>
          <w:sz w:val="24"/>
          <w:szCs w:val="24"/>
        </w:rPr>
        <w:t>Generally, CMAQ support for alternative fuel vehicle projects can be broken into the following areas:</w:t>
      </w:r>
    </w:p>
    <w:p w14:paraId="0F38D629" w14:textId="77777777" w:rsidR="00F7678F" w:rsidRPr="00920ED9" w:rsidRDefault="00F7678F" w:rsidP="00F7678F">
      <w:pPr>
        <w:spacing w:before="150" w:after="300"/>
        <w:ind w:left="225" w:right="225"/>
        <w:rPr>
          <w:sz w:val="24"/>
          <w:szCs w:val="24"/>
        </w:rPr>
      </w:pPr>
      <w:r w:rsidRPr="00920ED9">
        <w:rPr>
          <w:i/>
          <w:iCs/>
          <w:sz w:val="24"/>
          <w:szCs w:val="24"/>
        </w:rPr>
        <w:t>Infrastructure</w:t>
      </w:r>
    </w:p>
    <w:p w14:paraId="127C9BB1" w14:textId="6A2E57FE" w:rsidR="00F7678F" w:rsidRPr="00920ED9" w:rsidRDefault="00F7678F" w:rsidP="00F7678F">
      <w:pPr>
        <w:spacing w:before="150" w:after="300"/>
        <w:ind w:left="225" w:right="225"/>
        <w:rPr>
          <w:sz w:val="24"/>
          <w:szCs w:val="24"/>
        </w:rPr>
      </w:pPr>
      <w:r w:rsidRPr="6C5EA05F">
        <w:rPr>
          <w:sz w:val="24"/>
          <w:szCs w:val="24"/>
        </w:rPr>
        <w:t>Except as noted below, establishing publicly owned fueling facilities and other infrastructure needed to fuel alternative</w:t>
      </w:r>
      <w:r w:rsidR="00751AFC" w:rsidRPr="6C5EA05F">
        <w:rPr>
          <w:sz w:val="24"/>
          <w:szCs w:val="24"/>
        </w:rPr>
        <w:t xml:space="preserve"> </w:t>
      </w:r>
      <w:r w:rsidRPr="6C5EA05F">
        <w:rPr>
          <w:sz w:val="24"/>
          <w:szCs w:val="24"/>
        </w:rPr>
        <w:t xml:space="preserve">fuel vehicles is an eligible expense, unless privately-owned fueling stations are in place and reasonably accessible. Fueling facilities can dispense one or more of the alternative fuels identified in section 301 of the 1992 Energy Policy Act or </w:t>
      </w:r>
      <w:r w:rsidR="6F8068C1" w:rsidRPr="6C5EA05F">
        <w:rPr>
          <w:sz w:val="24"/>
          <w:szCs w:val="24"/>
        </w:rPr>
        <w:t>biodiesel or</w:t>
      </w:r>
      <w:r w:rsidRPr="6C5EA05F">
        <w:rPr>
          <w:sz w:val="24"/>
          <w:szCs w:val="24"/>
        </w:rPr>
        <w:t xml:space="preserve"> provide recharging for electric vehicles. Additionally, CMAQ funds may support converting a private fueling facility to support alternative fuels through a public-private partnership agreement. Regarding the prohibition of commercial activities in the Interstate ROW, CMAQ-funds may be used to establish or support refueling facilities within the Interstate ROW, providing these services are offered at no charge.</w:t>
      </w:r>
    </w:p>
    <w:p w14:paraId="516DA300" w14:textId="6DE6D2C5" w:rsidR="00F7678F" w:rsidRPr="00920ED9" w:rsidRDefault="00F7678F" w:rsidP="00F7678F">
      <w:pPr>
        <w:spacing w:before="150" w:after="300"/>
        <w:ind w:left="225" w:right="225"/>
        <w:rPr>
          <w:sz w:val="24"/>
          <w:szCs w:val="24"/>
        </w:rPr>
      </w:pPr>
      <w:r w:rsidRPr="00920ED9">
        <w:rPr>
          <w:i/>
          <w:iCs/>
          <w:sz w:val="24"/>
          <w:szCs w:val="24"/>
        </w:rPr>
        <w:t>Non-transit Vehicles</w:t>
      </w:r>
    </w:p>
    <w:p w14:paraId="76131EB3" w14:textId="41A819FB" w:rsidR="00F7678F" w:rsidRPr="00920ED9" w:rsidRDefault="00F7678F" w:rsidP="00F7678F">
      <w:pPr>
        <w:spacing w:before="150" w:after="300"/>
        <w:ind w:left="225" w:right="225"/>
        <w:rPr>
          <w:sz w:val="24"/>
          <w:szCs w:val="24"/>
        </w:rPr>
      </w:pPr>
      <w:r w:rsidRPr="00920ED9">
        <w:rPr>
          <w:sz w:val="24"/>
          <w:szCs w:val="24"/>
        </w:rPr>
        <w:lastRenderedPageBreak/>
        <w:t>CMAQ funds may be used to purchase publicly-owned alternative fuel vehicles, including passenger vehicles, service trucks, street cleaners, and others. However, only publicly owned vehicles providing a dominant transportation function can be fully funded, such as paratransit vans, incident management support vehicles, refuse haulers, and others. Costs associated with converting fleets to run on alternative fuels are also eligible. When non-transit vehicles are purchased through PPPs, only the cost difference between the alternative fuel vehicles and comparable conventional fuel vehicles is eligible. Such vehicles should be fueled by one of the alternative fuels identified in section 301 of the 1992 Energy Policy Act or biodiesel.</w:t>
      </w:r>
    </w:p>
    <w:p w14:paraId="568DA1DA" w14:textId="60BAAE21" w:rsidR="00F7678F" w:rsidRPr="00920ED9" w:rsidRDefault="00F7678F" w:rsidP="00F7678F">
      <w:pPr>
        <w:spacing w:before="150" w:after="300"/>
        <w:ind w:left="225" w:right="225"/>
        <w:rPr>
          <w:sz w:val="24"/>
          <w:szCs w:val="24"/>
        </w:rPr>
      </w:pPr>
      <w:r w:rsidRPr="00920ED9">
        <w:rPr>
          <w:sz w:val="24"/>
          <w:szCs w:val="24"/>
        </w:rPr>
        <w:t>Eligible projects also include alternatives to diesel engines and vehicles. Alternative fuel vehicle projects that are implemented as diesel retrofits and involve the replacement of an operable engine</w:t>
      </w:r>
      <w:r w:rsidR="000B5C1B">
        <w:rPr>
          <w:sz w:val="24"/>
          <w:szCs w:val="24"/>
        </w:rPr>
        <w:t xml:space="preserve"> — </w:t>
      </w:r>
      <w:r w:rsidRPr="00920ED9">
        <w:rPr>
          <w:sz w:val="24"/>
          <w:szCs w:val="24"/>
        </w:rPr>
        <w:t>not standard fleet turnover</w:t>
      </w:r>
      <w:r w:rsidR="000B5C1B">
        <w:rPr>
          <w:sz w:val="24"/>
          <w:szCs w:val="24"/>
        </w:rPr>
        <w:t xml:space="preserve"> — </w:t>
      </w:r>
      <w:r w:rsidRPr="00920ED9">
        <w:rPr>
          <w:sz w:val="24"/>
          <w:szCs w:val="24"/>
        </w:rPr>
        <w:t xml:space="preserve">would be eligible for full </w:t>
      </w:r>
      <w:r w:rsidR="000B5C1B">
        <w:rPr>
          <w:sz w:val="24"/>
          <w:szCs w:val="24"/>
        </w:rPr>
        <w:t>f</w:t>
      </w:r>
      <w:r w:rsidR="000B5C1B" w:rsidRPr="00920ED9">
        <w:rPr>
          <w:sz w:val="24"/>
          <w:szCs w:val="24"/>
        </w:rPr>
        <w:t xml:space="preserve">ederal </w:t>
      </w:r>
      <w:r w:rsidRPr="00920ED9">
        <w:rPr>
          <w:sz w:val="24"/>
          <w:szCs w:val="24"/>
        </w:rPr>
        <w:t xml:space="preserve">participation, i.e. an 80 percent </w:t>
      </w:r>
      <w:r w:rsidR="000B5C1B">
        <w:rPr>
          <w:sz w:val="24"/>
          <w:szCs w:val="24"/>
        </w:rPr>
        <w:t>f</w:t>
      </w:r>
      <w:r w:rsidR="000B5C1B" w:rsidRPr="00920ED9">
        <w:rPr>
          <w:sz w:val="24"/>
          <w:szCs w:val="24"/>
        </w:rPr>
        <w:t xml:space="preserve">ederal </w:t>
      </w:r>
      <w:r w:rsidRPr="00920ED9">
        <w:rPr>
          <w:sz w:val="24"/>
          <w:szCs w:val="24"/>
        </w:rPr>
        <w:t>share of the full vehicle cost.</w:t>
      </w:r>
    </w:p>
    <w:p w14:paraId="12870688" w14:textId="77777777" w:rsidR="00F7678F" w:rsidRPr="00920ED9" w:rsidRDefault="00F7678F" w:rsidP="007E55A2">
      <w:pPr>
        <w:keepNext/>
        <w:spacing w:before="150" w:after="300"/>
        <w:ind w:left="230" w:right="230"/>
        <w:rPr>
          <w:sz w:val="24"/>
          <w:szCs w:val="24"/>
        </w:rPr>
      </w:pPr>
      <w:r w:rsidRPr="00920ED9">
        <w:rPr>
          <w:i/>
          <w:iCs/>
          <w:sz w:val="24"/>
          <w:szCs w:val="24"/>
        </w:rPr>
        <w:t>Hybrid Vehicles</w:t>
      </w:r>
    </w:p>
    <w:p w14:paraId="61125D2E" w14:textId="74B71CCC" w:rsidR="00F7678F" w:rsidRPr="00920ED9" w:rsidRDefault="00F7678F" w:rsidP="00F7678F">
      <w:pPr>
        <w:spacing w:before="150" w:after="300"/>
        <w:ind w:left="225" w:right="225"/>
        <w:rPr>
          <w:sz w:val="24"/>
          <w:szCs w:val="24"/>
        </w:rPr>
      </w:pPr>
      <w:r w:rsidRPr="00920ED9">
        <w:rPr>
          <w:sz w:val="24"/>
          <w:szCs w:val="24"/>
        </w:rPr>
        <w:t xml:space="preserve">Although not defined by the Energy Policy Act of 1992 as alternative fuel vehicles, certain hybrid vehicles that have lower emissions rates than their non-hybrid counterparts may be eligible for CMAQ investment. Hybrid vehicle models that are in part the focus of </w:t>
      </w:r>
      <w:r w:rsidR="00E145E0">
        <w:rPr>
          <w:sz w:val="24"/>
          <w:szCs w:val="24"/>
        </w:rPr>
        <w:t>s</w:t>
      </w:r>
      <w:r w:rsidR="00E145E0" w:rsidRPr="00920ED9">
        <w:rPr>
          <w:sz w:val="24"/>
          <w:szCs w:val="24"/>
        </w:rPr>
        <w:t xml:space="preserve">tate </w:t>
      </w:r>
      <w:r w:rsidRPr="00920ED9">
        <w:rPr>
          <w:sz w:val="24"/>
          <w:szCs w:val="24"/>
        </w:rPr>
        <w:t>legislation addressing HOV exemptions for alternative fuel and low emissions vehicles are considered eligible for CMAQ support. Other hybrid vehicles will be assessed on a case specific basis, as there is no specific EPA regulation available to rate the lower emissions and energy efficiency advantages of the models involved</w:t>
      </w:r>
      <w:r w:rsidRPr="00920ED9">
        <w:rPr>
          <w:b/>
          <w:bCs/>
          <w:sz w:val="24"/>
          <w:szCs w:val="24"/>
        </w:rPr>
        <w:t xml:space="preserve">. </w:t>
      </w:r>
    </w:p>
    <w:p w14:paraId="188D9C62" w14:textId="23FF7449" w:rsidR="00F7678F" w:rsidRDefault="00F7678F" w:rsidP="00F7678F">
      <w:pPr>
        <w:spacing w:before="150" w:after="300"/>
        <w:ind w:left="225" w:right="225"/>
        <w:rPr>
          <w:sz w:val="24"/>
          <w:szCs w:val="24"/>
        </w:rPr>
      </w:pPr>
      <w:r w:rsidRPr="00920ED9">
        <w:rPr>
          <w:sz w:val="24"/>
          <w:szCs w:val="24"/>
        </w:rPr>
        <w:t>Projects involving heavier vehicles, including refuse haulers and delivery trucks, also may be appropriate for program support. Eligibility should be based on a comparison of the emissions projections of these larger candidate vehicles and other comparable models.</w:t>
      </w:r>
    </w:p>
    <w:p w14:paraId="1A1CCC0B" w14:textId="69476AA0" w:rsidR="00C10615" w:rsidRPr="00693519" w:rsidRDefault="00C10615" w:rsidP="00F7678F">
      <w:pPr>
        <w:spacing w:before="150" w:after="300"/>
        <w:ind w:left="225" w:right="225"/>
        <w:rPr>
          <w:i/>
          <w:iCs/>
          <w:sz w:val="24"/>
          <w:szCs w:val="24"/>
        </w:rPr>
      </w:pPr>
      <w:r w:rsidRPr="00693519">
        <w:rPr>
          <w:i/>
          <w:iCs/>
          <w:sz w:val="24"/>
          <w:szCs w:val="24"/>
        </w:rPr>
        <w:t xml:space="preserve">Recently, the NJTPA’s TCAM program funded electric vehicle charging stations in strategic locations across the NJTPA region through NJDEP’s </w:t>
      </w:r>
      <w:r w:rsidRPr="00693519">
        <w:rPr>
          <w:b/>
          <w:bCs/>
          <w:i/>
          <w:iCs/>
          <w:sz w:val="24"/>
          <w:szCs w:val="24"/>
        </w:rPr>
        <w:t xml:space="preserve">It </w:t>
      </w:r>
      <w:r w:rsidR="00245718">
        <w:rPr>
          <w:b/>
          <w:bCs/>
          <w:i/>
          <w:iCs/>
          <w:sz w:val="24"/>
          <w:szCs w:val="24"/>
        </w:rPr>
        <w:t>Pay</w:t>
      </w:r>
      <w:r w:rsidRPr="00693519">
        <w:rPr>
          <w:b/>
          <w:bCs/>
          <w:i/>
          <w:iCs/>
          <w:sz w:val="24"/>
          <w:szCs w:val="24"/>
        </w:rPr>
        <w:t>$ to Plug In</w:t>
      </w:r>
      <w:r w:rsidRPr="00693519">
        <w:rPr>
          <w:i/>
          <w:iCs/>
          <w:sz w:val="24"/>
          <w:szCs w:val="24"/>
        </w:rPr>
        <w:t xml:space="preserve"> program.</w:t>
      </w:r>
    </w:p>
    <w:p w14:paraId="5D42BFAA" w14:textId="77777777" w:rsidR="009237A9" w:rsidRDefault="009237A9" w:rsidP="00F7678F">
      <w:pPr>
        <w:spacing w:before="150" w:after="300"/>
        <w:ind w:left="225" w:right="225"/>
        <w:rPr>
          <w:sz w:val="24"/>
          <w:szCs w:val="24"/>
        </w:rPr>
      </w:pPr>
    </w:p>
    <w:p w14:paraId="64BFC308" w14:textId="77777777" w:rsidR="009237A9" w:rsidRPr="00920ED9" w:rsidRDefault="009237A9" w:rsidP="00F7678F">
      <w:pPr>
        <w:spacing w:before="150" w:after="300"/>
        <w:ind w:left="225" w:right="225"/>
        <w:rPr>
          <w:sz w:val="24"/>
          <w:szCs w:val="24"/>
        </w:rPr>
      </w:pPr>
    </w:p>
    <w:p w14:paraId="0BB519F2" w14:textId="77777777" w:rsidR="00920ED9" w:rsidRDefault="00920ED9" w:rsidP="00F7678F">
      <w:pPr>
        <w:jc w:val="center"/>
        <w:rPr>
          <w:b/>
          <w:sz w:val="24"/>
          <w:szCs w:val="24"/>
        </w:rPr>
      </w:pPr>
    </w:p>
    <w:p w14:paraId="3DB11130" w14:textId="77777777" w:rsidR="00920ED9" w:rsidRDefault="00920ED9" w:rsidP="00F7678F">
      <w:pPr>
        <w:jc w:val="center"/>
        <w:rPr>
          <w:b/>
          <w:sz w:val="24"/>
          <w:szCs w:val="24"/>
        </w:rPr>
      </w:pPr>
    </w:p>
    <w:p w14:paraId="4CED21B9" w14:textId="77777777" w:rsidR="001717DB" w:rsidRDefault="001717DB">
      <w:pPr>
        <w:spacing w:after="160" w:line="259" w:lineRule="auto"/>
        <w:rPr>
          <w:b/>
          <w:sz w:val="24"/>
          <w:szCs w:val="24"/>
        </w:rPr>
      </w:pPr>
      <w:r>
        <w:rPr>
          <w:b/>
          <w:sz w:val="24"/>
          <w:szCs w:val="24"/>
        </w:rPr>
        <w:br w:type="page"/>
      </w:r>
    </w:p>
    <w:p w14:paraId="40339464" w14:textId="77777777" w:rsidR="00F7678F" w:rsidRPr="00FA7CA3" w:rsidRDefault="00F7678F" w:rsidP="00F7678F">
      <w:pPr>
        <w:jc w:val="center"/>
        <w:rPr>
          <w:b/>
          <w:sz w:val="24"/>
          <w:szCs w:val="24"/>
        </w:rPr>
      </w:pPr>
      <w:r w:rsidRPr="00FA7CA3">
        <w:rPr>
          <w:b/>
          <w:sz w:val="24"/>
          <w:szCs w:val="24"/>
        </w:rPr>
        <w:lastRenderedPageBreak/>
        <w:t>TRANSPORTATION CLEAN AIR MEASURES (TCAM)</w:t>
      </w:r>
    </w:p>
    <w:p w14:paraId="15D0A689" w14:textId="77777777" w:rsidR="00F7678F" w:rsidRPr="00963FBA" w:rsidRDefault="00F7678F" w:rsidP="00F7678F">
      <w:pPr>
        <w:jc w:val="center"/>
        <w:rPr>
          <w:b/>
          <w:sz w:val="36"/>
          <w:szCs w:val="24"/>
        </w:rPr>
      </w:pPr>
      <w:r w:rsidRPr="00963FBA">
        <w:rPr>
          <w:b/>
          <w:sz w:val="36"/>
          <w:szCs w:val="24"/>
        </w:rPr>
        <w:t>Full Proposal</w:t>
      </w:r>
      <w:r w:rsidR="007E55A2" w:rsidRPr="00963FBA">
        <w:rPr>
          <w:b/>
          <w:sz w:val="36"/>
          <w:szCs w:val="24"/>
        </w:rPr>
        <w:t xml:space="preserve"> Format</w:t>
      </w:r>
    </w:p>
    <w:p w14:paraId="00917FF5" w14:textId="77777777" w:rsidR="00F7678F" w:rsidRPr="00FA7CA3" w:rsidRDefault="00F7678F" w:rsidP="00F7678F">
      <w:pPr>
        <w:jc w:val="center"/>
        <w:rPr>
          <w:b/>
          <w:sz w:val="24"/>
          <w:szCs w:val="24"/>
        </w:rPr>
      </w:pPr>
    </w:p>
    <w:p w14:paraId="68E69798" w14:textId="77777777" w:rsidR="00F7678F" w:rsidRPr="00FA7CA3" w:rsidRDefault="00F7678F" w:rsidP="00F7678F">
      <w:pPr>
        <w:rPr>
          <w:sz w:val="24"/>
          <w:szCs w:val="24"/>
        </w:rPr>
      </w:pPr>
      <w:r w:rsidRPr="00FA7CA3">
        <w:rPr>
          <w:sz w:val="24"/>
          <w:szCs w:val="24"/>
        </w:rPr>
        <w:t>Thank you for your interest in the NJTPA’s competitive TCAM program supported by local Congestion Mitigation and Air Quality (CMAQ) funds. This application is to be completed ONLY by sponsors who submitted a successful thumbnail sketch and have been asked by the NJTPA to advance their project to full proposal.</w:t>
      </w:r>
    </w:p>
    <w:p w14:paraId="715287E5" w14:textId="77777777" w:rsidR="00F7678F" w:rsidRPr="00FA7CA3" w:rsidRDefault="00F7678F" w:rsidP="00F7678F">
      <w:pPr>
        <w:rPr>
          <w:sz w:val="24"/>
          <w:szCs w:val="24"/>
        </w:rPr>
      </w:pPr>
    </w:p>
    <w:p w14:paraId="06345428" w14:textId="470A3E17" w:rsidR="00F7678F" w:rsidRPr="00EF2AD3" w:rsidRDefault="00F7678F" w:rsidP="00F7678F">
      <w:pPr>
        <w:rPr>
          <w:sz w:val="24"/>
          <w:szCs w:val="24"/>
        </w:rPr>
      </w:pPr>
      <w:r w:rsidRPr="00FA7CA3">
        <w:rPr>
          <w:b/>
          <w:sz w:val="24"/>
          <w:szCs w:val="24"/>
        </w:rPr>
        <w:t xml:space="preserve">FFY: </w:t>
      </w:r>
      <w:r w:rsidR="00A21AC0">
        <w:rPr>
          <w:sz w:val="24"/>
          <w:szCs w:val="24"/>
        </w:rPr>
        <w:t>(</w:t>
      </w:r>
      <w:r w:rsidR="00A21AC0" w:rsidRPr="00EF2AD3">
        <w:rPr>
          <w:sz w:val="24"/>
          <w:szCs w:val="24"/>
        </w:rPr>
        <w:t>20</w:t>
      </w:r>
      <w:r w:rsidR="00D5019B">
        <w:rPr>
          <w:sz w:val="24"/>
          <w:szCs w:val="24"/>
        </w:rPr>
        <w:t>21</w:t>
      </w:r>
      <w:r w:rsidR="00A21AC0" w:rsidRPr="00EF2AD3">
        <w:rPr>
          <w:sz w:val="24"/>
          <w:szCs w:val="24"/>
        </w:rPr>
        <w:t>, 20</w:t>
      </w:r>
      <w:r w:rsidR="00D5019B">
        <w:rPr>
          <w:sz w:val="24"/>
          <w:szCs w:val="24"/>
        </w:rPr>
        <w:t>22</w:t>
      </w:r>
      <w:r w:rsidR="00A21AC0" w:rsidRPr="00EF2AD3">
        <w:rPr>
          <w:sz w:val="24"/>
          <w:szCs w:val="24"/>
        </w:rPr>
        <w:t>, 202</w:t>
      </w:r>
      <w:r w:rsidR="00D5019B">
        <w:rPr>
          <w:sz w:val="24"/>
          <w:szCs w:val="24"/>
        </w:rPr>
        <w:t>3</w:t>
      </w:r>
      <w:r w:rsidRPr="00EF2AD3">
        <w:rPr>
          <w:sz w:val="24"/>
          <w:szCs w:val="24"/>
        </w:rPr>
        <w:t>): What year(s) are you applying for?</w:t>
      </w:r>
    </w:p>
    <w:p w14:paraId="208D2EAB" w14:textId="77777777" w:rsidR="00F7678F" w:rsidRPr="00FA7CA3" w:rsidRDefault="00F7678F" w:rsidP="00F7678F">
      <w:pPr>
        <w:jc w:val="center"/>
        <w:rPr>
          <w:b/>
          <w:sz w:val="24"/>
          <w:szCs w:val="24"/>
        </w:rPr>
      </w:pPr>
    </w:p>
    <w:p w14:paraId="63440912" w14:textId="77777777" w:rsidR="00F7678F" w:rsidRPr="00935AAA" w:rsidRDefault="00F7678F" w:rsidP="00F7678F">
      <w:pPr>
        <w:rPr>
          <w:b/>
          <w:sz w:val="24"/>
          <w:szCs w:val="24"/>
        </w:rPr>
      </w:pPr>
      <w:r w:rsidRPr="00935AAA">
        <w:rPr>
          <w:b/>
          <w:sz w:val="24"/>
          <w:szCs w:val="24"/>
        </w:rPr>
        <w:t>SECTION 1: GENERAL PROJECT INFORMATION</w:t>
      </w:r>
    </w:p>
    <w:p w14:paraId="441CE529" w14:textId="77777777" w:rsidR="00F7678F" w:rsidRPr="00935AAA" w:rsidRDefault="00F7678F" w:rsidP="00F7678F">
      <w:pPr>
        <w:rPr>
          <w:b/>
          <w:sz w:val="24"/>
          <w:szCs w:val="24"/>
        </w:rPr>
      </w:pPr>
    </w:p>
    <w:p w14:paraId="239025C5" w14:textId="513BD14F" w:rsidR="00F7678F" w:rsidRPr="00935AAA" w:rsidRDefault="007559C2" w:rsidP="00F7678F">
      <w:pPr>
        <w:rPr>
          <w:sz w:val="24"/>
          <w:szCs w:val="24"/>
          <w:u w:val="single"/>
        </w:rPr>
      </w:pPr>
      <w:r>
        <w:rPr>
          <w:sz w:val="24"/>
          <w:szCs w:val="24"/>
        </w:rPr>
        <w:t xml:space="preserve">Project </w:t>
      </w:r>
      <w:r>
        <w:rPr>
          <w:sz w:val="24"/>
          <w:szCs w:val="24"/>
        </w:rPr>
        <w:tab/>
      </w:r>
      <w:r>
        <w:rPr>
          <w:sz w:val="24"/>
          <w:szCs w:val="24"/>
        </w:rPr>
        <w:tab/>
      </w:r>
      <w:r w:rsidR="545314DD" w:rsidRPr="0065788C">
        <w:rPr>
          <w:sz w:val="24"/>
          <w:szCs w:val="24"/>
        </w:rPr>
        <w:t>Name: _</w:t>
      </w:r>
      <w:r w:rsidR="00F7678F" w:rsidRPr="0065788C">
        <w:rPr>
          <w:sz w:val="24"/>
          <w:szCs w:val="24"/>
        </w:rPr>
        <w:t>_________________________________________</w:t>
      </w:r>
      <w:r>
        <w:rPr>
          <w:sz w:val="24"/>
          <w:szCs w:val="24"/>
        </w:rPr>
        <w:t>______</w:t>
      </w:r>
    </w:p>
    <w:p w14:paraId="6C05C22B" w14:textId="77777777" w:rsidR="00F7678F" w:rsidRPr="00935AAA" w:rsidRDefault="00F7678F" w:rsidP="00F7678F">
      <w:pPr>
        <w:rPr>
          <w:sz w:val="24"/>
          <w:szCs w:val="24"/>
        </w:rPr>
      </w:pPr>
    </w:p>
    <w:p w14:paraId="33F6D007" w14:textId="3682440F" w:rsidR="00F7678F" w:rsidRPr="00935AAA" w:rsidRDefault="00F7678F" w:rsidP="00F7678F">
      <w:pPr>
        <w:rPr>
          <w:sz w:val="24"/>
          <w:szCs w:val="24"/>
        </w:rPr>
      </w:pPr>
      <w:r w:rsidRPr="00935AAA">
        <w:rPr>
          <w:sz w:val="24"/>
          <w:szCs w:val="24"/>
        </w:rPr>
        <w:t>Pr</w:t>
      </w:r>
      <w:r w:rsidR="007559C2">
        <w:rPr>
          <w:sz w:val="24"/>
          <w:szCs w:val="24"/>
        </w:rPr>
        <w:t xml:space="preserve">oject Location: (including </w:t>
      </w:r>
      <w:r w:rsidR="007559C2">
        <w:rPr>
          <w:sz w:val="24"/>
          <w:szCs w:val="24"/>
        </w:rPr>
        <w:tab/>
      </w:r>
      <w:r w:rsidR="036760E1" w:rsidRPr="0065788C">
        <w:rPr>
          <w:sz w:val="24"/>
          <w:szCs w:val="24"/>
        </w:rPr>
        <w:t>map) _</w:t>
      </w:r>
      <w:r w:rsidRPr="0065788C">
        <w:rPr>
          <w:sz w:val="24"/>
          <w:szCs w:val="24"/>
        </w:rPr>
        <w:t>________________________</w:t>
      </w:r>
      <w:r w:rsidR="007559C2">
        <w:rPr>
          <w:sz w:val="24"/>
          <w:szCs w:val="24"/>
        </w:rPr>
        <w:t>___________</w:t>
      </w:r>
    </w:p>
    <w:p w14:paraId="1E975F4E" w14:textId="77777777" w:rsidR="00F7678F" w:rsidRPr="00935AAA" w:rsidRDefault="00F7678F" w:rsidP="00F7678F">
      <w:pPr>
        <w:rPr>
          <w:sz w:val="24"/>
          <w:szCs w:val="24"/>
        </w:rPr>
      </w:pPr>
    </w:p>
    <w:p w14:paraId="3030071B" w14:textId="433E6E6A" w:rsidR="00F7678F" w:rsidRPr="00935AAA" w:rsidRDefault="00F7678F" w:rsidP="00F7678F">
      <w:pPr>
        <w:rPr>
          <w:sz w:val="24"/>
          <w:szCs w:val="24"/>
        </w:rPr>
      </w:pPr>
      <w:r w:rsidRPr="00935AAA">
        <w:rPr>
          <w:sz w:val="24"/>
          <w:szCs w:val="24"/>
        </w:rPr>
        <w:t>County(s</w:t>
      </w:r>
      <w:r w:rsidRPr="00935AAA">
        <w:rPr>
          <w:sz w:val="24"/>
          <w:szCs w:val="24"/>
        </w:rPr>
        <w:tab/>
      </w:r>
      <w:r w:rsidR="0A6D54E6" w:rsidRPr="0065788C">
        <w:rPr>
          <w:sz w:val="24"/>
          <w:szCs w:val="24"/>
        </w:rPr>
        <w:t>): _</w:t>
      </w:r>
      <w:r w:rsidRPr="0065788C">
        <w:rPr>
          <w:sz w:val="24"/>
          <w:szCs w:val="24"/>
        </w:rPr>
        <w:t>__________</w:t>
      </w:r>
      <w:r w:rsidR="007559C2">
        <w:rPr>
          <w:sz w:val="24"/>
          <w:szCs w:val="24"/>
        </w:rPr>
        <w:t>_</w:t>
      </w:r>
      <w:r w:rsidR="00CA6EDD">
        <w:rPr>
          <w:sz w:val="24"/>
          <w:szCs w:val="24"/>
        </w:rPr>
        <w:t xml:space="preserve">_ </w:t>
      </w:r>
      <w:r w:rsidR="00C85E3F">
        <w:rPr>
          <w:sz w:val="24"/>
          <w:szCs w:val="24"/>
        </w:rPr>
        <w:t>*</w:t>
      </w:r>
      <w:r w:rsidR="00CA6EDD">
        <w:rPr>
          <w:sz w:val="24"/>
          <w:szCs w:val="24"/>
        </w:rPr>
        <w:t>Municipality</w:t>
      </w:r>
      <w:r w:rsidRPr="00935AAA">
        <w:rPr>
          <w:sz w:val="24"/>
          <w:szCs w:val="24"/>
        </w:rPr>
        <w:t>(</w:t>
      </w:r>
      <w:r w:rsidR="00452409">
        <w:rPr>
          <w:sz w:val="24"/>
          <w:szCs w:val="24"/>
        </w:rPr>
        <w:t>s</w:t>
      </w:r>
      <w:r w:rsidR="39520B7A" w:rsidRPr="0065788C">
        <w:rPr>
          <w:sz w:val="24"/>
          <w:szCs w:val="24"/>
        </w:rPr>
        <w:t>): _</w:t>
      </w:r>
      <w:r w:rsidRPr="0065788C">
        <w:rPr>
          <w:sz w:val="24"/>
          <w:szCs w:val="24"/>
        </w:rPr>
        <w:t>_________________________</w:t>
      </w:r>
      <w:r w:rsidRPr="00935AAA">
        <w:rPr>
          <w:sz w:val="24"/>
          <w:szCs w:val="24"/>
        </w:rPr>
        <w:tab/>
      </w:r>
    </w:p>
    <w:p w14:paraId="3D8D737F" w14:textId="77777777" w:rsidR="00F7678F" w:rsidRPr="00935AAA" w:rsidRDefault="00F7678F" w:rsidP="00F7678F">
      <w:pPr>
        <w:rPr>
          <w:sz w:val="24"/>
          <w:szCs w:val="24"/>
        </w:rPr>
      </w:pPr>
    </w:p>
    <w:p w14:paraId="76949D0F" w14:textId="0B2A9B96" w:rsidR="00F7678F" w:rsidRPr="00935AAA" w:rsidRDefault="10348EED" w:rsidP="00F7678F">
      <w:pPr>
        <w:rPr>
          <w:sz w:val="24"/>
          <w:szCs w:val="24"/>
          <w:u w:val="single"/>
        </w:rPr>
      </w:pPr>
      <w:r w:rsidRPr="0065788C">
        <w:rPr>
          <w:sz w:val="24"/>
          <w:szCs w:val="24"/>
        </w:rPr>
        <w:t>Applicant: _</w:t>
      </w:r>
      <w:r w:rsidR="00F7678F" w:rsidRPr="0065788C">
        <w:rPr>
          <w:sz w:val="24"/>
          <w:szCs w:val="24"/>
        </w:rPr>
        <w:t>_____________________________________________</w:t>
      </w:r>
      <w:r w:rsidR="0065788C">
        <w:rPr>
          <w:sz w:val="24"/>
          <w:szCs w:val="24"/>
        </w:rPr>
        <w:t>______</w:t>
      </w:r>
      <w:r w:rsidR="00CA6EDD">
        <w:rPr>
          <w:sz w:val="24"/>
          <w:szCs w:val="24"/>
        </w:rPr>
        <w:t>__</w:t>
      </w:r>
    </w:p>
    <w:p w14:paraId="3E5A450E" w14:textId="77777777" w:rsidR="00F7678F" w:rsidRPr="00935AAA" w:rsidRDefault="00F7678F" w:rsidP="00F7678F">
      <w:pPr>
        <w:rPr>
          <w:sz w:val="24"/>
          <w:szCs w:val="24"/>
        </w:rPr>
      </w:pPr>
    </w:p>
    <w:p w14:paraId="281806A0" w14:textId="60D1BBB4" w:rsidR="00F7678F" w:rsidRPr="00935AAA" w:rsidRDefault="0065788C" w:rsidP="00F7678F">
      <w:pPr>
        <w:rPr>
          <w:sz w:val="24"/>
          <w:szCs w:val="24"/>
          <w:u w:val="single"/>
        </w:rPr>
      </w:pPr>
      <w:r>
        <w:rPr>
          <w:sz w:val="24"/>
          <w:szCs w:val="24"/>
        </w:rPr>
        <w:t xml:space="preserve">Implementing </w:t>
      </w:r>
      <w:r>
        <w:rPr>
          <w:sz w:val="24"/>
          <w:szCs w:val="24"/>
        </w:rPr>
        <w:tab/>
      </w:r>
      <w:r w:rsidR="4F6C517B" w:rsidRPr="0065788C">
        <w:rPr>
          <w:sz w:val="24"/>
          <w:szCs w:val="24"/>
        </w:rPr>
        <w:t>Agency: _</w:t>
      </w:r>
      <w:r w:rsidR="00F7678F" w:rsidRPr="0065788C">
        <w:rPr>
          <w:sz w:val="24"/>
          <w:szCs w:val="24"/>
        </w:rPr>
        <w:t>________</w:t>
      </w:r>
      <w:r>
        <w:rPr>
          <w:sz w:val="24"/>
          <w:szCs w:val="24"/>
        </w:rPr>
        <w:t>_______________________________</w:t>
      </w:r>
      <w:r w:rsidR="00CA6EDD">
        <w:rPr>
          <w:sz w:val="24"/>
          <w:szCs w:val="24"/>
        </w:rPr>
        <w:t>__</w:t>
      </w:r>
    </w:p>
    <w:p w14:paraId="3CC2E81D" w14:textId="77777777" w:rsidR="00F7678F" w:rsidRPr="00935AAA" w:rsidRDefault="00F7678F" w:rsidP="00F7678F">
      <w:pPr>
        <w:rPr>
          <w:sz w:val="24"/>
          <w:szCs w:val="24"/>
        </w:rPr>
      </w:pPr>
    </w:p>
    <w:p w14:paraId="1C4F7F06" w14:textId="21056123" w:rsidR="00F7678F" w:rsidRPr="00935AAA" w:rsidRDefault="00F7678F" w:rsidP="00F7678F">
      <w:pPr>
        <w:rPr>
          <w:sz w:val="24"/>
          <w:szCs w:val="24"/>
          <w:u w:val="single"/>
        </w:rPr>
      </w:pPr>
      <w:r w:rsidRPr="00935AAA">
        <w:rPr>
          <w:sz w:val="24"/>
          <w:szCs w:val="24"/>
        </w:rPr>
        <w:t xml:space="preserve">Contact </w:t>
      </w:r>
      <w:r w:rsidRPr="00935AAA">
        <w:rPr>
          <w:sz w:val="24"/>
          <w:szCs w:val="24"/>
        </w:rPr>
        <w:tab/>
      </w:r>
      <w:r w:rsidR="1AFA0293" w:rsidRPr="0065788C">
        <w:rPr>
          <w:sz w:val="24"/>
          <w:szCs w:val="24"/>
        </w:rPr>
        <w:t>Person: _</w:t>
      </w:r>
      <w:r w:rsidRPr="0065788C">
        <w:rPr>
          <w:sz w:val="24"/>
          <w:szCs w:val="24"/>
        </w:rPr>
        <w:t>______________</w:t>
      </w:r>
      <w:r w:rsidR="0065788C">
        <w:rPr>
          <w:sz w:val="24"/>
          <w:szCs w:val="24"/>
        </w:rPr>
        <w:t>_______________________________</w:t>
      </w:r>
      <w:r w:rsidR="00CA6EDD">
        <w:rPr>
          <w:sz w:val="24"/>
          <w:szCs w:val="24"/>
        </w:rPr>
        <w:t>__</w:t>
      </w:r>
    </w:p>
    <w:p w14:paraId="30C8BE88" w14:textId="77777777" w:rsidR="00F7678F" w:rsidRPr="00935AAA" w:rsidRDefault="00F7678F" w:rsidP="00F7678F">
      <w:pPr>
        <w:rPr>
          <w:sz w:val="24"/>
          <w:szCs w:val="24"/>
        </w:rPr>
      </w:pPr>
    </w:p>
    <w:p w14:paraId="20422779" w14:textId="5A167F45" w:rsidR="00F7678F" w:rsidRPr="00935AAA" w:rsidRDefault="0065788C" w:rsidP="00F7678F">
      <w:pPr>
        <w:rPr>
          <w:sz w:val="24"/>
          <w:szCs w:val="24"/>
          <w:u w:val="single"/>
        </w:rPr>
      </w:pPr>
      <w:r>
        <w:rPr>
          <w:sz w:val="24"/>
          <w:szCs w:val="24"/>
        </w:rPr>
        <w:t>Title/</w:t>
      </w:r>
      <w:r>
        <w:rPr>
          <w:sz w:val="24"/>
          <w:szCs w:val="24"/>
        </w:rPr>
        <w:tab/>
      </w:r>
      <w:r>
        <w:rPr>
          <w:sz w:val="24"/>
          <w:szCs w:val="24"/>
        </w:rPr>
        <w:tab/>
      </w:r>
      <w:r w:rsidR="0BAE9BC8" w:rsidRPr="00AF6381">
        <w:rPr>
          <w:sz w:val="24"/>
          <w:szCs w:val="24"/>
        </w:rPr>
        <w:t>Position: _</w:t>
      </w:r>
      <w:r w:rsidR="00F7678F" w:rsidRPr="00AF6381">
        <w:rPr>
          <w:sz w:val="24"/>
          <w:szCs w:val="24"/>
        </w:rPr>
        <w:t>_____________________</w:t>
      </w:r>
      <w:r w:rsidRPr="00AF6381">
        <w:rPr>
          <w:sz w:val="24"/>
          <w:szCs w:val="24"/>
        </w:rPr>
        <w:t>________________________</w:t>
      </w:r>
      <w:r w:rsidR="00CA6EDD" w:rsidRPr="00AF6381">
        <w:rPr>
          <w:sz w:val="24"/>
          <w:szCs w:val="24"/>
        </w:rPr>
        <w:t>__</w:t>
      </w:r>
    </w:p>
    <w:p w14:paraId="24F10C0C" w14:textId="77777777" w:rsidR="00F7678F" w:rsidRPr="00935AAA" w:rsidRDefault="00F7678F" w:rsidP="00F7678F">
      <w:pPr>
        <w:rPr>
          <w:sz w:val="24"/>
          <w:szCs w:val="24"/>
        </w:rPr>
      </w:pPr>
    </w:p>
    <w:p w14:paraId="4E67FFF3" w14:textId="5294E497" w:rsidR="00F7678F" w:rsidRPr="00935AAA" w:rsidRDefault="4EDF11D1" w:rsidP="00F7678F">
      <w:pPr>
        <w:rPr>
          <w:sz w:val="24"/>
          <w:szCs w:val="24"/>
          <w:u w:val="single"/>
        </w:rPr>
      </w:pPr>
      <w:r w:rsidRPr="00935AAA">
        <w:rPr>
          <w:sz w:val="24"/>
          <w:szCs w:val="24"/>
        </w:rPr>
        <w:t>Organization: _</w:t>
      </w:r>
      <w:r w:rsidR="00F7678F" w:rsidRPr="00935AAA">
        <w:rPr>
          <w:sz w:val="24"/>
          <w:szCs w:val="24"/>
        </w:rPr>
        <w:t>____________________</w:t>
      </w:r>
      <w:r w:rsidR="0065788C">
        <w:rPr>
          <w:sz w:val="24"/>
          <w:szCs w:val="24"/>
        </w:rPr>
        <w:t>_________________________</w:t>
      </w:r>
      <w:r w:rsidR="00CA6EDD">
        <w:rPr>
          <w:sz w:val="24"/>
          <w:szCs w:val="24"/>
        </w:rPr>
        <w:t>__</w:t>
      </w:r>
    </w:p>
    <w:p w14:paraId="06D2F415" w14:textId="77777777" w:rsidR="00F7678F" w:rsidRPr="00935AAA" w:rsidRDefault="00F7678F" w:rsidP="00F7678F">
      <w:pPr>
        <w:rPr>
          <w:sz w:val="24"/>
          <w:szCs w:val="24"/>
        </w:rPr>
      </w:pPr>
    </w:p>
    <w:p w14:paraId="65EA8532" w14:textId="2780A754" w:rsidR="00F7678F" w:rsidRPr="00935AAA" w:rsidRDefault="08CD67B1" w:rsidP="00F7678F">
      <w:pPr>
        <w:rPr>
          <w:sz w:val="24"/>
          <w:szCs w:val="24"/>
          <w:u w:val="single"/>
        </w:rPr>
      </w:pPr>
      <w:r w:rsidRPr="0065788C">
        <w:rPr>
          <w:sz w:val="24"/>
          <w:szCs w:val="24"/>
        </w:rPr>
        <w:t xml:space="preserve">Address: </w:t>
      </w:r>
      <w:r w:rsidR="5250575D" w:rsidRPr="6D31ED29">
        <w:rPr>
          <w:sz w:val="24"/>
          <w:szCs w:val="24"/>
        </w:rPr>
        <w:t xml:space="preserve">        </w:t>
      </w:r>
      <w:r w:rsidRPr="6D31ED29">
        <w:rPr>
          <w:sz w:val="24"/>
          <w:szCs w:val="24"/>
        </w:rPr>
        <w:t xml:space="preserve"> </w:t>
      </w:r>
      <w:r w:rsidRPr="0065788C">
        <w:rPr>
          <w:sz w:val="24"/>
          <w:szCs w:val="24"/>
        </w:rPr>
        <w:t>_</w:t>
      </w:r>
      <w:r w:rsidR="00F7678F" w:rsidRPr="0065788C">
        <w:rPr>
          <w:sz w:val="24"/>
          <w:szCs w:val="24"/>
        </w:rPr>
        <w:t>______________________</w:t>
      </w:r>
    </w:p>
    <w:p w14:paraId="7104B883" w14:textId="47BEA45A" w:rsidR="00F7678F" w:rsidRPr="00935AAA" w:rsidRDefault="00F7678F" w:rsidP="4F382E45">
      <w:pPr>
        <w:ind w:left="720" w:firstLine="720"/>
        <w:rPr>
          <w:sz w:val="24"/>
          <w:szCs w:val="24"/>
        </w:rPr>
      </w:pPr>
      <w:r w:rsidRPr="00935AAA">
        <w:rPr>
          <w:sz w:val="24"/>
          <w:szCs w:val="24"/>
        </w:rPr>
        <w:t>_______________________</w:t>
      </w:r>
    </w:p>
    <w:p w14:paraId="5D276243" w14:textId="47BEA45A" w:rsidR="00F7678F" w:rsidRPr="0057667D" w:rsidRDefault="00F7678F" w:rsidP="4F382E45">
      <w:pPr>
        <w:ind w:left="720" w:firstLine="720"/>
        <w:rPr>
          <w:sz w:val="24"/>
          <w:szCs w:val="24"/>
        </w:rPr>
      </w:pPr>
      <w:r w:rsidRPr="0057667D">
        <w:rPr>
          <w:sz w:val="24"/>
          <w:szCs w:val="24"/>
        </w:rPr>
        <w:t>_______________________</w:t>
      </w:r>
    </w:p>
    <w:p w14:paraId="4AF19B1A" w14:textId="47BEA45A" w:rsidR="00F7678F" w:rsidRPr="00935AAA" w:rsidRDefault="00F7678F" w:rsidP="1D746DB8">
      <w:pPr>
        <w:ind w:firstLine="720"/>
        <w:rPr>
          <w:sz w:val="24"/>
          <w:szCs w:val="24"/>
          <w:u w:val="single"/>
        </w:rPr>
      </w:pPr>
    </w:p>
    <w:p w14:paraId="31D80A77" w14:textId="7814825B" w:rsidR="00F7678F" w:rsidRPr="00935AAA" w:rsidRDefault="00F7678F" w:rsidP="00F7678F">
      <w:pPr>
        <w:rPr>
          <w:sz w:val="24"/>
          <w:szCs w:val="24"/>
        </w:rPr>
      </w:pPr>
      <w:r w:rsidRPr="00935AAA">
        <w:rPr>
          <w:sz w:val="24"/>
          <w:szCs w:val="24"/>
        </w:rPr>
        <w:t>Phone:</w:t>
      </w:r>
      <w:r w:rsidRPr="00935AAA">
        <w:rPr>
          <w:sz w:val="24"/>
          <w:szCs w:val="24"/>
        </w:rPr>
        <w:tab/>
      </w:r>
      <w:r w:rsidRPr="0065788C">
        <w:rPr>
          <w:sz w:val="24"/>
          <w:szCs w:val="24"/>
        </w:rPr>
        <w:t>__________________</w:t>
      </w:r>
      <w:r w:rsidR="0065788C">
        <w:rPr>
          <w:sz w:val="24"/>
          <w:szCs w:val="24"/>
        </w:rPr>
        <w:tab/>
      </w:r>
      <w:r w:rsidR="00D92184">
        <w:rPr>
          <w:sz w:val="24"/>
          <w:szCs w:val="24"/>
        </w:rPr>
        <w:tab/>
      </w:r>
      <w:r w:rsidR="0065788C">
        <w:rPr>
          <w:sz w:val="24"/>
          <w:szCs w:val="24"/>
        </w:rPr>
        <w:t>Email:</w:t>
      </w:r>
      <w:r w:rsidR="0065788C">
        <w:rPr>
          <w:sz w:val="24"/>
          <w:szCs w:val="24"/>
        </w:rPr>
        <w:tab/>
      </w:r>
      <w:r w:rsidRPr="0065788C">
        <w:rPr>
          <w:sz w:val="24"/>
          <w:szCs w:val="24"/>
        </w:rPr>
        <w:t>____________________</w:t>
      </w:r>
      <w:r w:rsidR="0065788C" w:rsidRPr="0065788C">
        <w:rPr>
          <w:sz w:val="24"/>
          <w:szCs w:val="24"/>
        </w:rPr>
        <w:t>___</w:t>
      </w:r>
      <w:r w:rsidRPr="00935AAA">
        <w:rPr>
          <w:sz w:val="24"/>
          <w:szCs w:val="24"/>
        </w:rPr>
        <w:tab/>
      </w:r>
    </w:p>
    <w:p w14:paraId="48163EC9" w14:textId="0D4834F9" w:rsidR="00F7678F" w:rsidRPr="00935AAA" w:rsidRDefault="296537C8" w:rsidP="00F7678F">
      <w:pPr>
        <w:rPr>
          <w:sz w:val="24"/>
          <w:szCs w:val="24"/>
        </w:rPr>
      </w:pPr>
      <w:r w:rsidRPr="00935AAA">
        <w:rPr>
          <w:sz w:val="24"/>
          <w:szCs w:val="24"/>
        </w:rPr>
        <w:t>Fax: _</w:t>
      </w:r>
      <w:r w:rsidR="00F7678F" w:rsidRPr="00935AAA">
        <w:rPr>
          <w:sz w:val="24"/>
          <w:szCs w:val="24"/>
        </w:rPr>
        <w:t>______________</w:t>
      </w:r>
      <w:r w:rsidR="0065788C">
        <w:rPr>
          <w:sz w:val="24"/>
          <w:szCs w:val="24"/>
        </w:rPr>
        <w:t>___</w:t>
      </w:r>
    </w:p>
    <w:p w14:paraId="187390C5" w14:textId="77777777" w:rsidR="00F7678F" w:rsidRDefault="00F7678F" w:rsidP="00F7678F">
      <w:pPr>
        <w:rPr>
          <w:sz w:val="24"/>
          <w:szCs w:val="24"/>
        </w:rPr>
      </w:pPr>
    </w:p>
    <w:p w14:paraId="1A2F452A" w14:textId="5405F0CC" w:rsidR="00C85E3F" w:rsidRPr="00C85E3F" w:rsidRDefault="00C85E3F" w:rsidP="00F7678F">
      <w:pPr>
        <w:rPr>
          <w:i/>
          <w:sz w:val="24"/>
          <w:szCs w:val="24"/>
        </w:rPr>
      </w:pPr>
      <w:r w:rsidRPr="00C85E3F">
        <w:rPr>
          <w:i/>
          <w:sz w:val="24"/>
          <w:szCs w:val="24"/>
        </w:rPr>
        <w:t>* If a municipality</w:t>
      </w:r>
      <w:r w:rsidR="00452409">
        <w:rPr>
          <w:i/>
          <w:sz w:val="24"/>
          <w:szCs w:val="24"/>
        </w:rPr>
        <w:t xml:space="preserve"> or TMA</w:t>
      </w:r>
      <w:r w:rsidRPr="00C85E3F">
        <w:rPr>
          <w:i/>
          <w:sz w:val="24"/>
          <w:szCs w:val="24"/>
        </w:rPr>
        <w:t xml:space="preserve"> is applying on its own, a letter of support is required from the county.</w:t>
      </w:r>
    </w:p>
    <w:p w14:paraId="633F9B22" w14:textId="77777777" w:rsidR="00C85E3F" w:rsidRPr="00935AAA" w:rsidRDefault="00C85E3F" w:rsidP="00F7678F">
      <w:pPr>
        <w:rPr>
          <w:sz w:val="24"/>
          <w:szCs w:val="24"/>
        </w:rPr>
      </w:pPr>
    </w:p>
    <w:p w14:paraId="227D1F9F" w14:textId="77777777" w:rsidR="00C85E3F" w:rsidRDefault="00C85E3F" w:rsidP="00F7678F">
      <w:pPr>
        <w:rPr>
          <w:sz w:val="24"/>
          <w:szCs w:val="24"/>
        </w:rPr>
      </w:pPr>
    </w:p>
    <w:p w14:paraId="3532D58D" w14:textId="77777777" w:rsidR="00C85E3F" w:rsidRDefault="00C85E3F" w:rsidP="00F7678F">
      <w:pPr>
        <w:rPr>
          <w:sz w:val="24"/>
          <w:szCs w:val="24"/>
        </w:rPr>
      </w:pPr>
    </w:p>
    <w:p w14:paraId="7A37644D" w14:textId="77777777" w:rsidR="00C85E3F" w:rsidRDefault="00C85E3F" w:rsidP="00F7678F">
      <w:pPr>
        <w:rPr>
          <w:sz w:val="24"/>
          <w:szCs w:val="24"/>
        </w:rPr>
      </w:pPr>
    </w:p>
    <w:p w14:paraId="3A0FD542" w14:textId="77777777" w:rsidR="00C85E3F" w:rsidRDefault="00C85E3F" w:rsidP="00F7678F">
      <w:pPr>
        <w:rPr>
          <w:sz w:val="24"/>
          <w:szCs w:val="24"/>
        </w:rPr>
      </w:pPr>
    </w:p>
    <w:p w14:paraId="0C75256A" w14:textId="77777777" w:rsidR="00C85E3F" w:rsidRDefault="00C85E3F" w:rsidP="00F7678F">
      <w:pPr>
        <w:rPr>
          <w:sz w:val="24"/>
          <w:szCs w:val="24"/>
        </w:rPr>
      </w:pPr>
    </w:p>
    <w:p w14:paraId="0528FE39" w14:textId="77777777" w:rsidR="00C85E3F" w:rsidRDefault="00C85E3F" w:rsidP="00F7678F">
      <w:pPr>
        <w:rPr>
          <w:sz w:val="24"/>
          <w:szCs w:val="24"/>
        </w:rPr>
      </w:pPr>
    </w:p>
    <w:p w14:paraId="10AD725A" w14:textId="77777777" w:rsidR="00C85E3F" w:rsidRDefault="00C85E3F" w:rsidP="00F7678F">
      <w:pPr>
        <w:rPr>
          <w:sz w:val="24"/>
          <w:szCs w:val="24"/>
        </w:rPr>
      </w:pPr>
    </w:p>
    <w:p w14:paraId="6908AF86" w14:textId="77777777" w:rsidR="00C85E3F" w:rsidRDefault="00C85E3F" w:rsidP="00F7678F">
      <w:pPr>
        <w:rPr>
          <w:sz w:val="24"/>
          <w:szCs w:val="24"/>
        </w:rPr>
      </w:pPr>
    </w:p>
    <w:p w14:paraId="0D4296CD" w14:textId="77777777" w:rsidR="00C85E3F" w:rsidRDefault="00C85E3F" w:rsidP="00F7678F">
      <w:pPr>
        <w:rPr>
          <w:sz w:val="24"/>
          <w:szCs w:val="24"/>
        </w:rPr>
      </w:pPr>
    </w:p>
    <w:p w14:paraId="4E9FF842" w14:textId="77777777" w:rsidR="00C85E3F" w:rsidRDefault="00C85E3F" w:rsidP="00F7678F">
      <w:pPr>
        <w:rPr>
          <w:sz w:val="24"/>
          <w:szCs w:val="24"/>
        </w:rPr>
      </w:pPr>
    </w:p>
    <w:p w14:paraId="6A03E83F" w14:textId="77777777" w:rsidR="00C85E3F" w:rsidRDefault="00C85E3F" w:rsidP="00F7678F">
      <w:pPr>
        <w:rPr>
          <w:sz w:val="24"/>
          <w:szCs w:val="24"/>
        </w:rPr>
      </w:pPr>
    </w:p>
    <w:p w14:paraId="248590B0" w14:textId="218C60E8" w:rsidR="00F7678F" w:rsidRPr="00935AAA" w:rsidRDefault="00F7678F" w:rsidP="00F7678F">
      <w:pPr>
        <w:rPr>
          <w:sz w:val="24"/>
          <w:szCs w:val="24"/>
        </w:rPr>
      </w:pPr>
      <w:r w:rsidRPr="00935AAA">
        <w:rPr>
          <w:sz w:val="24"/>
          <w:szCs w:val="24"/>
        </w:rPr>
        <w:lastRenderedPageBreak/>
        <w:t>Project Type: Retrofit_____</w:t>
      </w:r>
      <w:r w:rsidR="00F74782">
        <w:rPr>
          <w:sz w:val="24"/>
          <w:szCs w:val="24"/>
        </w:rPr>
        <w:t>_</w:t>
      </w:r>
      <w:r w:rsidRPr="00935AAA">
        <w:rPr>
          <w:sz w:val="24"/>
          <w:szCs w:val="24"/>
        </w:rPr>
        <w:t xml:space="preserve"> Replacement______ Program______</w:t>
      </w:r>
    </w:p>
    <w:p w14:paraId="330C6F7A" w14:textId="77777777" w:rsidR="00F7678F" w:rsidRPr="00935AAA" w:rsidRDefault="00F7678F" w:rsidP="00F7678F">
      <w:pPr>
        <w:rPr>
          <w:sz w:val="24"/>
          <w:szCs w:val="24"/>
        </w:rPr>
      </w:pPr>
    </w:p>
    <w:p w14:paraId="41534F43" w14:textId="77777777" w:rsidR="006E3336" w:rsidRDefault="006E3336" w:rsidP="00F7678F">
      <w:pPr>
        <w:rPr>
          <w:sz w:val="24"/>
          <w:szCs w:val="24"/>
        </w:rPr>
      </w:pPr>
    </w:p>
    <w:p w14:paraId="7F1D765B" w14:textId="3ECC5E88" w:rsidR="00F7678F" w:rsidRPr="00935AAA" w:rsidRDefault="00F7678F" w:rsidP="00F7678F">
      <w:pPr>
        <w:rPr>
          <w:sz w:val="24"/>
          <w:szCs w:val="24"/>
        </w:rPr>
      </w:pPr>
      <w:r w:rsidRPr="00935AAA">
        <w:rPr>
          <w:sz w:val="24"/>
          <w:szCs w:val="24"/>
        </w:rPr>
        <w:t>Project Duration: (start and end dates) ____________________________</w:t>
      </w:r>
      <w:r w:rsidR="007559C2">
        <w:rPr>
          <w:sz w:val="24"/>
          <w:szCs w:val="24"/>
        </w:rPr>
        <w:t>_____</w:t>
      </w:r>
      <w:r w:rsidR="00CA6EDD">
        <w:rPr>
          <w:sz w:val="24"/>
          <w:szCs w:val="24"/>
        </w:rPr>
        <w:t>__</w:t>
      </w:r>
    </w:p>
    <w:p w14:paraId="0BCAD6FB" w14:textId="77777777" w:rsidR="008B2209" w:rsidRPr="00935AAA" w:rsidRDefault="008B2209" w:rsidP="00F7678F">
      <w:pPr>
        <w:rPr>
          <w:sz w:val="24"/>
          <w:szCs w:val="24"/>
        </w:rPr>
      </w:pPr>
    </w:p>
    <w:p w14:paraId="16152495" w14:textId="77777777" w:rsidR="006E3336" w:rsidRDefault="006E3336" w:rsidP="00F7678F">
      <w:pPr>
        <w:rPr>
          <w:sz w:val="24"/>
          <w:szCs w:val="24"/>
        </w:rPr>
      </w:pPr>
    </w:p>
    <w:p w14:paraId="06DE5064" w14:textId="34149E99" w:rsidR="00F7678F" w:rsidRPr="00935AAA" w:rsidRDefault="00F7678F" w:rsidP="00F7678F">
      <w:pPr>
        <w:rPr>
          <w:sz w:val="24"/>
          <w:szCs w:val="24"/>
        </w:rPr>
      </w:pPr>
      <w:r w:rsidRPr="00935AAA">
        <w:rPr>
          <w:sz w:val="24"/>
          <w:szCs w:val="24"/>
        </w:rPr>
        <w:t>Project Description: (limit to 10 lines) (Include an estimate, in years, of the useful life of this project.)</w:t>
      </w:r>
    </w:p>
    <w:p w14:paraId="19BEBE02" w14:textId="77777777" w:rsidR="00F7678F" w:rsidRPr="00935AAA" w:rsidRDefault="00F7678F" w:rsidP="00F7678F">
      <w:pPr>
        <w:rPr>
          <w:sz w:val="24"/>
          <w:szCs w:val="24"/>
        </w:rPr>
      </w:pPr>
      <w:r w:rsidRPr="00935AA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1D2392" w14:textId="77777777" w:rsidR="006E3336" w:rsidRDefault="006E3336" w:rsidP="00F7678F">
      <w:pPr>
        <w:rPr>
          <w:sz w:val="24"/>
          <w:szCs w:val="24"/>
        </w:rPr>
      </w:pPr>
    </w:p>
    <w:p w14:paraId="2241927B" w14:textId="77777777" w:rsidR="006E3336" w:rsidRDefault="006E3336" w:rsidP="00F7678F">
      <w:pPr>
        <w:rPr>
          <w:sz w:val="24"/>
          <w:szCs w:val="24"/>
        </w:rPr>
      </w:pPr>
    </w:p>
    <w:p w14:paraId="2A4C4E3E" w14:textId="4AEA86C8" w:rsidR="00F7678F" w:rsidRPr="00935AAA" w:rsidRDefault="00F7678F" w:rsidP="00F7678F">
      <w:pPr>
        <w:rPr>
          <w:sz w:val="24"/>
          <w:szCs w:val="24"/>
        </w:rPr>
      </w:pPr>
      <w:r w:rsidRPr="00935AAA">
        <w:rPr>
          <w:sz w:val="24"/>
          <w:szCs w:val="24"/>
        </w:rPr>
        <w:t xml:space="preserve">Project Need: Explain the need for this project. Which goals &amp; strategies in the NJTPA’s </w:t>
      </w:r>
      <w:r w:rsidR="009D3809">
        <w:rPr>
          <w:i/>
          <w:iCs/>
          <w:sz w:val="24"/>
          <w:szCs w:val="24"/>
        </w:rPr>
        <w:t xml:space="preserve">Plan 2045: Connecting North Jersey </w:t>
      </w:r>
      <w:r w:rsidRPr="00935AAA">
        <w:rPr>
          <w:sz w:val="24"/>
          <w:szCs w:val="24"/>
        </w:rPr>
        <w:t>does it address? (limit to 6 lines)</w:t>
      </w:r>
    </w:p>
    <w:p w14:paraId="75E69705" w14:textId="5D4ECF35" w:rsidR="00F7678F" w:rsidRPr="00935AAA" w:rsidRDefault="00F7678F" w:rsidP="00F7678F">
      <w:pPr>
        <w:rPr>
          <w:sz w:val="24"/>
          <w:szCs w:val="24"/>
        </w:rPr>
      </w:pPr>
      <w:r w:rsidRPr="00935AA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A61AA5" w14:textId="47BEA45A" w:rsidR="008B2209" w:rsidRPr="00935AAA" w:rsidRDefault="008B2209" w:rsidP="00F7678F">
      <w:pPr>
        <w:rPr>
          <w:sz w:val="24"/>
          <w:szCs w:val="24"/>
        </w:rPr>
      </w:pPr>
    </w:p>
    <w:p w14:paraId="52E47959" w14:textId="77777777" w:rsidR="006E3336" w:rsidRDefault="006E3336" w:rsidP="00F7678F">
      <w:pPr>
        <w:rPr>
          <w:sz w:val="24"/>
          <w:szCs w:val="24"/>
        </w:rPr>
      </w:pPr>
    </w:p>
    <w:p w14:paraId="6F5F1FCE" w14:textId="489D3AC5" w:rsidR="00F7678F" w:rsidRPr="00935AAA" w:rsidRDefault="002F4EA4" w:rsidP="00F7678F">
      <w:pPr>
        <w:rPr>
          <w:sz w:val="24"/>
          <w:szCs w:val="24"/>
        </w:rPr>
      </w:pPr>
      <w:r>
        <w:rPr>
          <w:sz w:val="24"/>
          <w:szCs w:val="24"/>
        </w:rPr>
        <w:t>How d</w:t>
      </w:r>
      <w:r w:rsidR="00F7678F" w:rsidRPr="00935AAA">
        <w:rPr>
          <w:sz w:val="24"/>
          <w:szCs w:val="24"/>
        </w:rPr>
        <w:t>oes this project connect to other plans or efforts at the local, regional or state levels?</w:t>
      </w:r>
    </w:p>
    <w:p w14:paraId="454C7DC3" w14:textId="5C7706DA" w:rsidR="00F7678F" w:rsidRPr="00935AAA" w:rsidRDefault="00F7678F" w:rsidP="00F7678F">
      <w:pPr>
        <w:rPr>
          <w:sz w:val="24"/>
          <w:szCs w:val="24"/>
        </w:rPr>
      </w:pPr>
      <w:r w:rsidRPr="00935AA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AB37F0" w14:textId="77777777" w:rsidR="006E3336" w:rsidRDefault="006E3336" w:rsidP="00F7678F">
      <w:pPr>
        <w:rPr>
          <w:sz w:val="24"/>
          <w:szCs w:val="24"/>
        </w:rPr>
      </w:pPr>
    </w:p>
    <w:p w14:paraId="160EE9B8" w14:textId="77777777" w:rsidR="006E3336" w:rsidRDefault="006E3336" w:rsidP="00F7678F">
      <w:pPr>
        <w:rPr>
          <w:sz w:val="24"/>
          <w:szCs w:val="24"/>
        </w:rPr>
      </w:pPr>
    </w:p>
    <w:p w14:paraId="5D3EAAB3" w14:textId="238DE820" w:rsidR="00F7678F" w:rsidRDefault="00F7678F" w:rsidP="00F7678F">
      <w:pPr>
        <w:rPr>
          <w:sz w:val="24"/>
          <w:szCs w:val="24"/>
        </w:rPr>
      </w:pPr>
      <w:r w:rsidRPr="00935AAA">
        <w:rPr>
          <w:sz w:val="24"/>
          <w:szCs w:val="24"/>
        </w:rPr>
        <w:t xml:space="preserve">Project Benefits: </w:t>
      </w:r>
      <w:r w:rsidR="001D011E">
        <w:rPr>
          <w:sz w:val="24"/>
          <w:szCs w:val="24"/>
        </w:rPr>
        <w:t>E</w:t>
      </w:r>
      <w:r w:rsidRPr="00935AAA">
        <w:rPr>
          <w:sz w:val="24"/>
          <w:szCs w:val="24"/>
        </w:rPr>
        <w:t>xplain the expected quantitative and qualitative benefits from this project</w:t>
      </w:r>
      <w:r w:rsidR="00AD2006">
        <w:rPr>
          <w:sz w:val="24"/>
          <w:szCs w:val="24"/>
        </w:rPr>
        <w:t>,</w:t>
      </w:r>
      <w:r w:rsidRPr="00935AAA">
        <w:rPr>
          <w:sz w:val="24"/>
          <w:szCs w:val="24"/>
        </w:rPr>
        <w:t xml:space="preserve"> such as </w:t>
      </w:r>
      <w:r w:rsidR="00AD2006">
        <w:rPr>
          <w:sz w:val="24"/>
          <w:szCs w:val="24"/>
        </w:rPr>
        <w:t xml:space="preserve">pollutant </w:t>
      </w:r>
      <w:r w:rsidRPr="00935AAA">
        <w:rPr>
          <w:sz w:val="24"/>
          <w:szCs w:val="24"/>
        </w:rPr>
        <w:t xml:space="preserve">emissions, </w:t>
      </w:r>
      <w:r w:rsidR="00AD2006">
        <w:rPr>
          <w:sz w:val="24"/>
          <w:szCs w:val="24"/>
        </w:rPr>
        <w:t xml:space="preserve">traffic </w:t>
      </w:r>
      <w:r w:rsidRPr="00935AAA">
        <w:rPr>
          <w:sz w:val="24"/>
          <w:szCs w:val="24"/>
        </w:rPr>
        <w:t>congestion, noise, fuel savings, community</w:t>
      </w:r>
      <w:r w:rsidR="00AD2006">
        <w:rPr>
          <w:sz w:val="24"/>
          <w:szCs w:val="24"/>
        </w:rPr>
        <w:t xml:space="preserve"> issues</w:t>
      </w:r>
      <w:r w:rsidR="001D011E">
        <w:rPr>
          <w:sz w:val="24"/>
          <w:szCs w:val="24"/>
        </w:rPr>
        <w:t xml:space="preserve">, environmental justice, etc. </w:t>
      </w:r>
      <w:r w:rsidR="00402AE0">
        <w:rPr>
          <w:sz w:val="24"/>
          <w:szCs w:val="24"/>
        </w:rPr>
        <w:t>Identify methodology</w:t>
      </w:r>
      <w:r w:rsidR="00A4604F">
        <w:rPr>
          <w:sz w:val="24"/>
          <w:szCs w:val="24"/>
        </w:rPr>
        <w:t xml:space="preserve"> used</w:t>
      </w:r>
      <w:r w:rsidR="00402AE0">
        <w:rPr>
          <w:sz w:val="24"/>
          <w:szCs w:val="24"/>
        </w:rPr>
        <w:t xml:space="preserve">. </w:t>
      </w:r>
      <w:r w:rsidR="00A938CA">
        <w:rPr>
          <w:sz w:val="24"/>
          <w:szCs w:val="24"/>
        </w:rPr>
        <w:t xml:space="preserve">See page </w:t>
      </w:r>
      <w:r w:rsidR="00452409">
        <w:rPr>
          <w:sz w:val="24"/>
          <w:szCs w:val="24"/>
        </w:rPr>
        <w:t>26</w:t>
      </w:r>
      <w:r w:rsidR="00A938CA">
        <w:rPr>
          <w:sz w:val="24"/>
          <w:szCs w:val="24"/>
        </w:rPr>
        <w:t xml:space="preserve"> for further guidance.</w:t>
      </w:r>
    </w:p>
    <w:p w14:paraId="2DE8D465" w14:textId="77777777" w:rsidR="00F7678F" w:rsidRPr="00935AAA" w:rsidRDefault="00F7678F" w:rsidP="00F7678F">
      <w:pPr>
        <w:rPr>
          <w:sz w:val="24"/>
          <w:szCs w:val="24"/>
        </w:rPr>
      </w:pPr>
      <w:r w:rsidRPr="00935AA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2904F3" w14:textId="77777777" w:rsidR="00F7678F" w:rsidRDefault="00F7678F" w:rsidP="00F7678F">
      <w:pPr>
        <w:rPr>
          <w:sz w:val="24"/>
          <w:szCs w:val="24"/>
        </w:rPr>
      </w:pPr>
    </w:p>
    <w:p w14:paraId="51220338" w14:textId="77777777" w:rsidR="008B2209" w:rsidRDefault="008B2209" w:rsidP="00F7678F">
      <w:pPr>
        <w:rPr>
          <w:sz w:val="24"/>
          <w:szCs w:val="24"/>
        </w:rPr>
      </w:pPr>
    </w:p>
    <w:p w14:paraId="38AFCB73" w14:textId="77777777" w:rsidR="00F7678F" w:rsidRPr="00935AAA" w:rsidRDefault="00F7678F" w:rsidP="00F7678F">
      <w:pPr>
        <w:rPr>
          <w:sz w:val="24"/>
          <w:szCs w:val="24"/>
        </w:rPr>
      </w:pPr>
      <w:r w:rsidRPr="00935AAA">
        <w:rPr>
          <w:sz w:val="24"/>
          <w:szCs w:val="24"/>
        </w:rPr>
        <w:t>Project Benefits: When will the above benefits occur? (immediate, mid-term, long-term)</w:t>
      </w:r>
    </w:p>
    <w:p w14:paraId="2A12FA39" w14:textId="77777777" w:rsidR="00F7678F" w:rsidRPr="00935AAA" w:rsidRDefault="00F7678F" w:rsidP="00F7678F">
      <w:pPr>
        <w:rPr>
          <w:sz w:val="24"/>
          <w:szCs w:val="24"/>
        </w:rPr>
      </w:pPr>
      <w:r w:rsidRPr="00935AA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161880" w14:textId="77777777" w:rsidR="00F7678F" w:rsidRPr="00935AAA" w:rsidRDefault="00F7678F" w:rsidP="00F7678F">
      <w:pPr>
        <w:rPr>
          <w:sz w:val="24"/>
          <w:szCs w:val="24"/>
        </w:rPr>
      </w:pPr>
    </w:p>
    <w:p w14:paraId="2BB6BE64" w14:textId="77777777" w:rsidR="00F7678F" w:rsidRPr="00935AAA" w:rsidRDefault="00F7678F" w:rsidP="00F7678F">
      <w:pPr>
        <w:rPr>
          <w:sz w:val="24"/>
          <w:szCs w:val="24"/>
        </w:rPr>
      </w:pPr>
    </w:p>
    <w:p w14:paraId="05CAE118" w14:textId="77777777" w:rsidR="00C85E3F" w:rsidRDefault="00C85E3F" w:rsidP="00F7678F">
      <w:pPr>
        <w:rPr>
          <w:sz w:val="24"/>
          <w:szCs w:val="24"/>
        </w:rPr>
      </w:pPr>
    </w:p>
    <w:p w14:paraId="532A0419" w14:textId="77777777" w:rsidR="00C85E3F" w:rsidRDefault="00C85E3F" w:rsidP="00F7678F">
      <w:pPr>
        <w:rPr>
          <w:sz w:val="24"/>
          <w:szCs w:val="24"/>
        </w:rPr>
      </w:pPr>
    </w:p>
    <w:p w14:paraId="1CB2DEA4" w14:textId="77777777" w:rsidR="00F7678F" w:rsidRPr="00935AAA" w:rsidRDefault="00F7678F" w:rsidP="00F7678F">
      <w:pPr>
        <w:rPr>
          <w:sz w:val="24"/>
          <w:szCs w:val="24"/>
        </w:rPr>
      </w:pPr>
      <w:r w:rsidRPr="00935AAA">
        <w:rPr>
          <w:sz w:val="24"/>
          <w:szCs w:val="24"/>
        </w:rPr>
        <w:lastRenderedPageBreak/>
        <w:t>Is this project part of a larger strategy to reduce emissions and recognize other environmental, social and economic benefits? If so, please describe.</w:t>
      </w:r>
    </w:p>
    <w:p w14:paraId="3CF7D007" w14:textId="33700151" w:rsidR="00F7678F" w:rsidRPr="00935AAA" w:rsidRDefault="00F7678F" w:rsidP="00F7678F">
      <w:pPr>
        <w:rPr>
          <w:sz w:val="24"/>
          <w:szCs w:val="24"/>
        </w:rPr>
      </w:pPr>
      <w:r w:rsidRPr="00935AAA">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09F47723" w14:textId="77777777" w:rsidR="00F7678F" w:rsidRPr="00935AAA" w:rsidRDefault="00F7678F" w:rsidP="00F7678F">
      <w:pPr>
        <w:rPr>
          <w:sz w:val="24"/>
          <w:szCs w:val="24"/>
        </w:rPr>
      </w:pPr>
    </w:p>
    <w:p w14:paraId="266D67B4" w14:textId="77777777" w:rsidR="00804CE8" w:rsidRDefault="00804CE8" w:rsidP="00F7678F">
      <w:pPr>
        <w:rPr>
          <w:sz w:val="24"/>
          <w:szCs w:val="24"/>
        </w:rPr>
      </w:pPr>
    </w:p>
    <w:p w14:paraId="028B1DFC" w14:textId="77777777" w:rsidR="00F7678F" w:rsidRPr="00935AAA" w:rsidRDefault="00F7678F" w:rsidP="000F6A90">
      <w:pPr>
        <w:keepNext/>
        <w:rPr>
          <w:sz w:val="24"/>
          <w:szCs w:val="24"/>
        </w:rPr>
      </w:pPr>
      <w:r w:rsidRPr="00935AAA">
        <w:rPr>
          <w:sz w:val="24"/>
          <w:szCs w:val="24"/>
        </w:rPr>
        <w:t>Do you anticipate any future projects resulting from the success of this one?</w:t>
      </w:r>
    </w:p>
    <w:p w14:paraId="50313D8B" w14:textId="77777777" w:rsidR="007E55A2" w:rsidRDefault="00F7678F" w:rsidP="00F7678F">
      <w:pPr>
        <w:rPr>
          <w:sz w:val="24"/>
          <w:szCs w:val="24"/>
        </w:rPr>
      </w:pPr>
      <w:r w:rsidRPr="00935AAA">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0C12E367" w14:textId="77777777" w:rsidR="007E55A2" w:rsidRDefault="007E55A2" w:rsidP="00F7678F">
      <w:pPr>
        <w:rPr>
          <w:sz w:val="24"/>
          <w:szCs w:val="24"/>
        </w:rPr>
      </w:pPr>
    </w:p>
    <w:p w14:paraId="6C6636C6" w14:textId="1C57719D" w:rsidR="00F7678F" w:rsidRPr="00935AAA" w:rsidRDefault="00A938CA" w:rsidP="3CAF4078">
      <w:pPr>
        <w:spacing w:after="160" w:line="259" w:lineRule="auto"/>
        <w:rPr>
          <w:sz w:val="24"/>
          <w:szCs w:val="24"/>
        </w:rPr>
      </w:pPr>
      <w:r>
        <w:rPr>
          <w:sz w:val="24"/>
          <w:szCs w:val="24"/>
        </w:rPr>
        <w:br w:type="page"/>
      </w:r>
    </w:p>
    <w:p w14:paraId="4BAA9B18" w14:textId="3C7B0252" w:rsidR="00F7678F" w:rsidRPr="00935AAA" w:rsidRDefault="00F7678F" w:rsidP="16D80E4B">
      <w:pPr>
        <w:spacing w:after="160" w:line="259" w:lineRule="auto"/>
        <w:rPr>
          <w:sz w:val="24"/>
          <w:szCs w:val="24"/>
        </w:rPr>
      </w:pPr>
      <w:r w:rsidRPr="00935AAA">
        <w:rPr>
          <w:sz w:val="24"/>
          <w:szCs w:val="24"/>
        </w:rPr>
        <w:lastRenderedPageBreak/>
        <w:t>Primary Mode</w:t>
      </w:r>
      <w:r w:rsidR="007E55A2">
        <w:rPr>
          <w:sz w:val="24"/>
          <w:szCs w:val="24"/>
        </w:rPr>
        <w:t xml:space="preserve"> Supported</w:t>
      </w:r>
      <w:r w:rsidRPr="00935AAA">
        <w:rPr>
          <w:sz w:val="24"/>
          <w:szCs w:val="24"/>
        </w:rPr>
        <w:t>:</w:t>
      </w:r>
      <w:r w:rsidR="007E55A2">
        <w:rPr>
          <w:sz w:val="24"/>
          <w:szCs w:val="24"/>
        </w:rPr>
        <w:t xml:space="preserve"> </w:t>
      </w:r>
      <w:r w:rsidR="007E55A2" w:rsidRPr="00935AAA">
        <w:rPr>
          <w:sz w:val="24"/>
          <w:szCs w:val="24"/>
        </w:rPr>
        <w:t>________________________________</w:t>
      </w:r>
    </w:p>
    <w:p w14:paraId="6B0CB5CB" w14:textId="77777777" w:rsidR="00F7678F" w:rsidRPr="00935AAA" w:rsidRDefault="00F7678F" w:rsidP="00F7678F">
      <w:pPr>
        <w:rPr>
          <w:sz w:val="24"/>
          <w:szCs w:val="24"/>
        </w:rPr>
      </w:pPr>
    </w:p>
    <w:p w14:paraId="61A710EC" w14:textId="355DABB6" w:rsidR="00F7678F" w:rsidRPr="00935AAA" w:rsidRDefault="00F7678F" w:rsidP="00F7678F">
      <w:pPr>
        <w:rPr>
          <w:sz w:val="24"/>
          <w:szCs w:val="24"/>
        </w:rPr>
      </w:pPr>
      <w:r w:rsidRPr="00935AAA">
        <w:rPr>
          <w:sz w:val="24"/>
          <w:szCs w:val="24"/>
        </w:rPr>
        <w:t>Is the project multi-jurisdictional beyond the NJTPA region?</w:t>
      </w:r>
      <w:r w:rsidR="020555D2" w:rsidRPr="00935AAA">
        <w:rPr>
          <w:sz w:val="24"/>
          <w:szCs w:val="24"/>
        </w:rPr>
        <w:t xml:space="preserve"> </w:t>
      </w:r>
      <w:r w:rsidRPr="00935AAA">
        <w:rPr>
          <w:sz w:val="24"/>
          <w:szCs w:val="24"/>
        </w:rPr>
        <w:tab/>
        <w:t>Yes ____ No___</w:t>
      </w:r>
      <w:r w:rsidR="00842E44">
        <w:rPr>
          <w:sz w:val="24"/>
          <w:szCs w:val="24"/>
        </w:rPr>
        <w:t>_</w:t>
      </w:r>
    </w:p>
    <w:p w14:paraId="61412864" w14:textId="77777777" w:rsidR="00F7678F" w:rsidRPr="00935AAA" w:rsidRDefault="00F7678F" w:rsidP="00F7678F">
      <w:pPr>
        <w:rPr>
          <w:sz w:val="24"/>
          <w:szCs w:val="24"/>
        </w:rPr>
      </w:pPr>
      <w:r w:rsidRPr="00935AAA">
        <w:rPr>
          <w:sz w:val="24"/>
          <w:szCs w:val="24"/>
        </w:rPr>
        <w:t>If yes, has the applicant received concurrence or funding</w:t>
      </w:r>
    </w:p>
    <w:p w14:paraId="1BB76B6F" w14:textId="77DF58CE" w:rsidR="00F7678F" w:rsidRPr="00935AAA" w:rsidRDefault="00F7678F" w:rsidP="00F7678F">
      <w:pPr>
        <w:rPr>
          <w:sz w:val="24"/>
          <w:szCs w:val="24"/>
        </w:rPr>
      </w:pPr>
      <w:r w:rsidRPr="00935AAA">
        <w:rPr>
          <w:sz w:val="24"/>
          <w:szCs w:val="24"/>
        </w:rPr>
        <w:t>from the other jurisdiction(s)? (</w:t>
      </w:r>
      <w:r w:rsidR="00793AB9" w:rsidRPr="00935AAA">
        <w:rPr>
          <w:sz w:val="24"/>
          <w:szCs w:val="24"/>
        </w:rPr>
        <w:t>Please</w:t>
      </w:r>
      <w:r w:rsidRPr="00935AAA">
        <w:rPr>
          <w:sz w:val="24"/>
          <w:szCs w:val="24"/>
        </w:rPr>
        <w:t xml:space="preserve"> include documentation) </w:t>
      </w:r>
      <w:r w:rsidR="009237A9">
        <w:rPr>
          <w:sz w:val="24"/>
          <w:szCs w:val="24"/>
        </w:rPr>
        <w:tab/>
      </w:r>
      <w:r w:rsidRPr="00935AAA">
        <w:rPr>
          <w:sz w:val="24"/>
          <w:szCs w:val="24"/>
        </w:rPr>
        <w:t>Yes ____</w:t>
      </w:r>
      <w:r w:rsidR="00842E44">
        <w:rPr>
          <w:sz w:val="24"/>
          <w:szCs w:val="24"/>
        </w:rPr>
        <w:t xml:space="preserve"> </w:t>
      </w:r>
      <w:r w:rsidRPr="00935AAA">
        <w:rPr>
          <w:sz w:val="24"/>
          <w:szCs w:val="24"/>
        </w:rPr>
        <w:t>No____</w:t>
      </w:r>
    </w:p>
    <w:p w14:paraId="20E26D16" w14:textId="77777777" w:rsidR="008B2209" w:rsidRDefault="008B2209" w:rsidP="00F7678F">
      <w:pPr>
        <w:rPr>
          <w:sz w:val="24"/>
          <w:szCs w:val="24"/>
        </w:rPr>
      </w:pPr>
    </w:p>
    <w:p w14:paraId="66A13266" w14:textId="77777777" w:rsidR="00F7678F" w:rsidRPr="00935AAA" w:rsidRDefault="00F7678F" w:rsidP="00F7678F">
      <w:pPr>
        <w:rPr>
          <w:sz w:val="24"/>
          <w:szCs w:val="24"/>
        </w:rPr>
      </w:pPr>
      <w:r w:rsidRPr="00935AAA">
        <w:rPr>
          <w:sz w:val="24"/>
          <w:szCs w:val="24"/>
        </w:rPr>
        <w:tab/>
      </w:r>
      <w:r w:rsidRPr="00935AAA">
        <w:rPr>
          <w:sz w:val="24"/>
          <w:szCs w:val="24"/>
        </w:rPr>
        <w:tab/>
      </w:r>
      <w:r w:rsidRPr="00935AAA">
        <w:rPr>
          <w:sz w:val="24"/>
          <w:szCs w:val="24"/>
        </w:rPr>
        <w:tab/>
      </w:r>
    </w:p>
    <w:p w14:paraId="51177248" w14:textId="77777777" w:rsidR="00F7678F" w:rsidRPr="00935AAA" w:rsidRDefault="00F7678F" w:rsidP="00F7678F">
      <w:pPr>
        <w:rPr>
          <w:sz w:val="24"/>
          <w:szCs w:val="24"/>
        </w:rPr>
      </w:pPr>
      <w:r w:rsidRPr="00935AAA">
        <w:rPr>
          <w:sz w:val="24"/>
          <w:szCs w:val="24"/>
        </w:rPr>
        <w:t>Does this project advance a recommendation(s) from a specific plan, study or legislation?</w:t>
      </w:r>
    </w:p>
    <w:p w14:paraId="0000651F" w14:textId="7EE2FE2F" w:rsidR="00F7678F" w:rsidRPr="00935AAA" w:rsidRDefault="00F7678F" w:rsidP="00F7678F">
      <w:pPr>
        <w:rPr>
          <w:sz w:val="24"/>
          <w:szCs w:val="24"/>
        </w:rPr>
      </w:pPr>
      <w:r w:rsidRPr="4E03BA1E">
        <w:rPr>
          <w:sz w:val="24"/>
          <w:szCs w:val="24"/>
        </w:rPr>
        <w:t>Pl</w:t>
      </w:r>
      <w:r w:rsidR="00AD2006" w:rsidRPr="4E03BA1E">
        <w:rPr>
          <w:sz w:val="24"/>
          <w:szCs w:val="24"/>
        </w:rPr>
        <w:t xml:space="preserve">ease list and include the date </w:t>
      </w:r>
      <w:r w:rsidRPr="4E03BA1E">
        <w:rPr>
          <w:sz w:val="24"/>
          <w:szCs w:val="24"/>
        </w:rPr>
        <w:t>(e</w:t>
      </w:r>
      <w:r w:rsidR="00AD2006" w:rsidRPr="4E03BA1E">
        <w:rPr>
          <w:sz w:val="24"/>
          <w:szCs w:val="24"/>
        </w:rPr>
        <w:t>.</w:t>
      </w:r>
      <w:r w:rsidRPr="4E03BA1E">
        <w:rPr>
          <w:sz w:val="24"/>
          <w:szCs w:val="24"/>
        </w:rPr>
        <w:t>g.</w:t>
      </w:r>
      <w:r w:rsidR="00AD2006" w:rsidRPr="4E03BA1E">
        <w:rPr>
          <w:sz w:val="24"/>
          <w:szCs w:val="24"/>
        </w:rPr>
        <w:t>,</w:t>
      </w:r>
      <w:r w:rsidRPr="4E03BA1E">
        <w:rPr>
          <w:sz w:val="24"/>
          <w:szCs w:val="24"/>
        </w:rPr>
        <w:t xml:space="preserve"> MAP-21</w:t>
      </w:r>
      <w:r w:rsidR="00A67321" w:rsidRPr="4E03BA1E">
        <w:rPr>
          <w:sz w:val="24"/>
          <w:szCs w:val="24"/>
        </w:rPr>
        <w:t>,</w:t>
      </w:r>
      <w:r w:rsidR="00413E04" w:rsidRPr="4E03BA1E">
        <w:rPr>
          <w:sz w:val="24"/>
          <w:szCs w:val="24"/>
        </w:rPr>
        <w:t xml:space="preserve"> </w:t>
      </w:r>
      <w:r w:rsidR="00B504CD" w:rsidRPr="4E03BA1E">
        <w:rPr>
          <w:sz w:val="24"/>
          <w:szCs w:val="24"/>
        </w:rPr>
        <w:t>FAST Act</w:t>
      </w:r>
      <w:r w:rsidRPr="4E03BA1E">
        <w:rPr>
          <w:sz w:val="24"/>
          <w:szCs w:val="24"/>
        </w:rPr>
        <w:t xml:space="preserve">; </w:t>
      </w:r>
      <w:r w:rsidR="00FA64FD" w:rsidRPr="4E03BA1E">
        <w:rPr>
          <w:sz w:val="24"/>
          <w:szCs w:val="24"/>
        </w:rPr>
        <w:t>Plan 2045</w:t>
      </w:r>
      <w:r w:rsidR="009A4AA5" w:rsidRPr="4E03BA1E">
        <w:rPr>
          <w:sz w:val="24"/>
          <w:szCs w:val="24"/>
        </w:rPr>
        <w:t xml:space="preserve">; </w:t>
      </w:r>
      <w:r w:rsidR="00FA64FD" w:rsidRPr="4E03BA1E">
        <w:rPr>
          <w:sz w:val="24"/>
          <w:szCs w:val="24"/>
        </w:rPr>
        <w:t>TNJ Plan</w:t>
      </w:r>
      <w:r w:rsidR="009A4AA5" w:rsidRPr="4E03BA1E">
        <w:rPr>
          <w:sz w:val="24"/>
          <w:szCs w:val="24"/>
        </w:rPr>
        <w:t xml:space="preserve">; </w:t>
      </w:r>
      <w:r w:rsidR="4AA48BEC" w:rsidRPr="4E03BA1E">
        <w:rPr>
          <w:sz w:val="24"/>
          <w:szCs w:val="24"/>
        </w:rPr>
        <w:t>and</w:t>
      </w:r>
      <w:r w:rsidR="009A4AA5" w:rsidRPr="4E03BA1E">
        <w:rPr>
          <w:sz w:val="24"/>
          <w:szCs w:val="24"/>
        </w:rPr>
        <w:t xml:space="preserve"> </w:t>
      </w:r>
      <w:r w:rsidRPr="4E03BA1E">
        <w:rPr>
          <w:sz w:val="24"/>
          <w:szCs w:val="24"/>
        </w:rPr>
        <w:t>the New Jersey State Energy Plan, etc.)</w:t>
      </w:r>
    </w:p>
    <w:p w14:paraId="2A33F941" w14:textId="77777777" w:rsidR="00F7678F" w:rsidRPr="00935AAA" w:rsidRDefault="00F7678F" w:rsidP="00F7678F">
      <w:pPr>
        <w:rPr>
          <w:sz w:val="24"/>
          <w:szCs w:val="24"/>
        </w:rPr>
      </w:pPr>
      <w:r w:rsidRPr="00935AA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EE05C9" w14:textId="77777777" w:rsidR="00F7678F" w:rsidRDefault="00F7678F" w:rsidP="00F7678F">
      <w:pPr>
        <w:rPr>
          <w:sz w:val="24"/>
          <w:szCs w:val="24"/>
        </w:rPr>
      </w:pPr>
    </w:p>
    <w:p w14:paraId="297FB47E" w14:textId="77777777" w:rsidR="008B2209" w:rsidRPr="00935AAA" w:rsidRDefault="008B2209" w:rsidP="00F7678F">
      <w:pPr>
        <w:rPr>
          <w:sz w:val="24"/>
          <w:szCs w:val="24"/>
        </w:rPr>
      </w:pPr>
    </w:p>
    <w:p w14:paraId="1460C91D" w14:textId="77777777" w:rsidR="00F7678F" w:rsidRPr="00935AAA" w:rsidRDefault="00F7678F" w:rsidP="00F7678F">
      <w:pPr>
        <w:rPr>
          <w:sz w:val="24"/>
          <w:szCs w:val="24"/>
        </w:rPr>
      </w:pPr>
      <w:r w:rsidRPr="00935AAA">
        <w:rPr>
          <w:sz w:val="24"/>
          <w:szCs w:val="24"/>
        </w:rPr>
        <w:t>Describe any supportive local policies/regulations that this project addresses?</w:t>
      </w:r>
    </w:p>
    <w:p w14:paraId="633E53B3" w14:textId="53775898" w:rsidR="00F7678F" w:rsidRPr="00935AAA" w:rsidRDefault="00F7678F" w:rsidP="00F7678F">
      <w:pPr>
        <w:rPr>
          <w:sz w:val="24"/>
          <w:szCs w:val="24"/>
        </w:rPr>
      </w:pPr>
      <w:r w:rsidRPr="00935AAA">
        <w:rPr>
          <w:sz w:val="24"/>
          <w:szCs w:val="24"/>
        </w:rPr>
        <w:t>(</w:t>
      </w:r>
      <w:r w:rsidR="006C2988" w:rsidRPr="00935AAA">
        <w:rPr>
          <w:sz w:val="24"/>
          <w:szCs w:val="24"/>
        </w:rPr>
        <w:t>e.g.</w:t>
      </w:r>
      <w:r w:rsidRPr="00935AAA">
        <w:rPr>
          <w:sz w:val="24"/>
          <w:szCs w:val="24"/>
        </w:rPr>
        <w:t xml:space="preserve"> specific ai</w:t>
      </w:r>
      <w:r w:rsidR="00804CE8">
        <w:rPr>
          <w:sz w:val="24"/>
          <w:szCs w:val="24"/>
        </w:rPr>
        <w:t>r quality emissions goals etc.)</w:t>
      </w:r>
    </w:p>
    <w:p w14:paraId="691DEADE" w14:textId="77777777" w:rsidR="00F7678F" w:rsidRPr="00935AAA" w:rsidRDefault="00F7678F" w:rsidP="00F7678F">
      <w:pPr>
        <w:rPr>
          <w:sz w:val="24"/>
          <w:szCs w:val="24"/>
        </w:rPr>
      </w:pPr>
      <w:r w:rsidRPr="00935AA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C8359E" w14:textId="77777777" w:rsidR="00F7678F" w:rsidRDefault="00F7678F" w:rsidP="00F7678F">
      <w:pPr>
        <w:rPr>
          <w:sz w:val="24"/>
          <w:szCs w:val="24"/>
        </w:rPr>
      </w:pPr>
    </w:p>
    <w:p w14:paraId="233C14E6" w14:textId="77777777" w:rsidR="008B2209" w:rsidRPr="00935AAA" w:rsidRDefault="008B2209" w:rsidP="00F7678F">
      <w:pPr>
        <w:rPr>
          <w:sz w:val="24"/>
          <w:szCs w:val="24"/>
        </w:rPr>
      </w:pPr>
    </w:p>
    <w:p w14:paraId="2DC5FD30" w14:textId="66667DDC" w:rsidR="00F7678F" w:rsidRPr="00935AAA" w:rsidRDefault="00F7678F" w:rsidP="00F7678F">
      <w:pPr>
        <w:rPr>
          <w:sz w:val="24"/>
          <w:szCs w:val="24"/>
        </w:rPr>
      </w:pPr>
      <w:r w:rsidRPr="00935AAA">
        <w:rPr>
          <w:sz w:val="24"/>
          <w:szCs w:val="24"/>
        </w:rPr>
        <w:t>Please provide any additional informat</w:t>
      </w:r>
      <w:r w:rsidR="00804CE8">
        <w:rPr>
          <w:sz w:val="24"/>
          <w:szCs w:val="24"/>
        </w:rPr>
        <w:t>ion that supports this project.</w:t>
      </w:r>
    </w:p>
    <w:p w14:paraId="1F8EDF39" w14:textId="4F2D14BE" w:rsidR="00F7678F" w:rsidRPr="00935AAA" w:rsidRDefault="00F7678F" w:rsidP="00F7678F">
      <w:pPr>
        <w:rPr>
          <w:sz w:val="24"/>
          <w:szCs w:val="24"/>
        </w:rPr>
      </w:pPr>
      <w:r w:rsidRPr="00935AA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r w:rsidR="00804CE8">
        <w:rPr>
          <w:sz w:val="24"/>
          <w:szCs w:val="24"/>
        </w:rPr>
        <w:t>_____________</w:t>
      </w:r>
      <w:r w:rsidRPr="00935AAA">
        <w:rPr>
          <w:sz w:val="24"/>
          <w:szCs w:val="24"/>
        </w:rPr>
        <w:t>____________________________________________________________________________________________________________________________________________________________________________________________________________________</w:t>
      </w:r>
    </w:p>
    <w:p w14:paraId="47165DCE" w14:textId="712E21C7" w:rsidR="00F7678F" w:rsidRDefault="00F7678F" w:rsidP="00F7678F">
      <w:pPr>
        <w:rPr>
          <w:b/>
          <w:sz w:val="28"/>
          <w:szCs w:val="28"/>
        </w:rPr>
      </w:pPr>
    </w:p>
    <w:p w14:paraId="52FA8E33" w14:textId="77777777" w:rsidR="008B2209" w:rsidRPr="00935AAA" w:rsidRDefault="008B2209" w:rsidP="00F7678F">
      <w:pPr>
        <w:rPr>
          <w:b/>
          <w:sz w:val="28"/>
          <w:szCs w:val="28"/>
        </w:rPr>
      </w:pPr>
    </w:p>
    <w:p w14:paraId="2E907003" w14:textId="10F0FF54" w:rsidR="00F7678F" w:rsidRPr="00935AAA" w:rsidRDefault="00F7678F" w:rsidP="00F7678F">
      <w:pPr>
        <w:rPr>
          <w:sz w:val="24"/>
          <w:szCs w:val="24"/>
        </w:rPr>
      </w:pPr>
      <w:r w:rsidRPr="00935AAA">
        <w:rPr>
          <w:sz w:val="24"/>
          <w:szCs w:val="24"/>
        </w:rPr>
        <w:t xml:space="preserve">How will all equipment acquisitions for this project meet the Buy America requirements </w:t>
      </w:r>
      <w:r w:rsidR="0070457A">
        <w:rPr>
          <w:sz w:val="24"/>
          <w:szCs w:val="24"/>
        </w:rPr>
        <w:t xml:space="preserve">(See </w:t>
      </w:r>
      <w:hyperlink r:id="rId33">
        <w:r w:rsidR="00DD24B6" w:rsidRPr="4D7B84A6">
          <w:rPr>
            <w:rStyle w:val="Hyperlink"/>
            <w:sz w:val="24"/>
            <w:szCs w:val="24"/>
          </w:rPr>
          <w:t>https://www.fhwa.dot.gov/construction/contracts/buyam_qa.cfm</w:t>
        </w:r>
      </w:hyperlink>
      <w:r w:rsidR="0070457A">
        <w:rPr>
          <w:sz w:val="24"/>
          <w:szCs w:val="24"/>
        </w:rPr>
        <w:t xml:space="preserve">) </w:t>
      </w:r>
      <w:r w:rsidR="002F4EA4">
        <w:rPr>
          <w:sz w:val="24"/>
          <w:szCs w:val="24"/>
        </w:rPr>
        <w:t>of the CMAQ program?</w:t>
      </w:r>
    </w:p>
    <w:p w14:paraId="7625E6F9" w14:textId="77777777" w:rsidR="00F7678F" w:rsidRPr="00935AAA" w:rsidRDefault="00F7678F" w:rsidP="00F7678F">
      <w:pPr>
        <w:rPr>
          <w:sz w:val="24"/>
          <w:szCs w:val="24"/>
        </w:rPr>
      </w:pPr>
      <w:r w:rsidRPr="00935AA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69FB2E" w14:textId="19F93BAA" w:rsidR="008B2209" w:rsidRDefault="008B2209" w:rsidP="00F7678F">
      <w:pPr>
        <w:rPr>
          <w:b/>
          <w:sz w:val="28"/>
          <w:szCs w:val="28"/>
        </w:rPr>
      </w:pPr>
    </w:p>
    <w:p w14:paraId="6B04FD66" w14:textId="77777777" w:rsidR="006E3336" w:rsidRDefault="006E3336" w:rsidP="00F7678F">
      <w:pPr>
        <w:rPr>
          <w:b/>
          <w:sz w:val="28"/>
          <w:szCs w:val="28"/>
        </w:rPr>
      </w:pPr>
    </w:p>
    <w:p w14:paraId="554404A6" w14:textId="4BB8D697" w:rsidR="00A84D71" w:rsidRDefault="00A84D71" w:rsidP="00F7678F">
      <w:pPr>
        <w:rPr>
          <w:sz w:val="24"/>
          <w:szCs w:val="24"/>
        </w:rPr>
      </w:pPr>
      <w:r>
        <w:rPr>
          <w:sz w:val="24"/>
          <w:szCs w:val="24"/>
        </w:rPr>
        <w:t>Describe how any proposed technology (if applicable) meets EPA standards</w:t>
      </w:r>
      <w:r w:rsidR="002F4EA4">
        <w:rPr>
          <w:sz w:val="24"/>
          <w:szCs w:val="24"/>
        </w:rPr>
        <w:t>.</w:t>
      </w:r>
    </w:p>
    <w:p w14:paraId="673B4DBD" w14:textId="57C70553" w:rsidR="00A84D71" w:rsidRDefault="00A84D71" w:rsidP="00F7678F">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2A807A" w14:textId="77777777" w:rsidR="002C4801" w:rsidRPr="002C4801" w:rsidRDefault="002C4801" w:rsidP="002C4801">
      <w:pPr>
        <w:rPr>
          <w:sz w:val="24"/>
          <w:szCs w:val="24"/>
        </w:rPr>
      </w:pPr>
    </w:p>
    <w:p w14:paraId="7362DB06" w14:textId="32D13D0A" w:rsidR="6DB59B60" w:rsidRDefault="6DB59B60" w:rsidP="6DB59B60">
      <w:pPr>
        <w:rPr>
          <w:sz w:val="24"/>
          <w:szCs w:val="24"/>
        </w:rPr>
      </w:pPr>
    </w:p>
    <w:p w14:paraId="4A5EA7DA" w14:textId="42B9D633" w:rsidR="00F7678F" w:rsidRPr="00935AAA" w:rsidRDefault="00A84D71" w:rsidP="00F7678F">
      <w:pPr>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sidR="00F7678F" w:rsidRPr="00935AAA">
        <w:rPr>
          <w:sz w:val="24"/>
          <w:szCs w:val="24"/>
        </w:rPr>
        <w:t xml:space="preserve">Has your agency or jurisdiction been approved to receive and expend other federal funds? If </w:t>
      </w:r>
      <w:r w:rsidR="00C75E30" w:rsidRPr="00935AAA">
        <w:rPr>
          <w:sz w:val="24"/>
          <w:szCs w:val="24"/>
        </w:rPr>
        <w:t>so,</w:t>
      </w:r>
      <w:r w:rsidR="00F7678F" w:rsidRPr="00935AAA">
        <w:rPr>
          <w:sz w:val="24"/>
          <w:szCs w:val="24"/>
        </w:rPr>
        <w:t xml:space="preserve"> please provide details.</w:t>
      </w:r>
    </w:p>
    <w:p w14:paraId="1B0B79C8" w14:textId="04F741E2" w:rsidR="007E55A2" w:rsidRPr="00935AAA" w:rsidRDefault="007E55A2" w:rsidP="007E55A2">
      <w:pPr>
        <w:rPr>
          <w:sz w:val="24"/>
          <w:szCs w:val="24"/>
        </w:rPr>
      </w:pPr>
      <w:r w:rsidRPr="00935AAA">
        <w:rPr>
          <w:sz w:val="24"/>
          <w:szCs w:val="24"/>
        </w:rPr>
        <w:t>____________________________________________________________________________________________________________________________________________________________________________________________________________________________________</w:t>
      </w:r>
    </w:p>
    <w:p w14:paraId="4A91059A" w14:textId="77777777" w:rsidR="00F7678F" w:rsidRDefault="00F7678F" w:rsidP="00F7678F">
      <w:pPr>
        <w:rPr>
          <w:b/>
          <w:sz w:val="24"/>
          <w:szCs w:val="24"/>
        </w:rPr>
      </w:pPr>
    </w:p>
    <w:p w14:paraId="3890B75E" w14:textId="77777777" w:rsidR="00F7678F" w:rsidRDefault="00F7678F" w:rsidP="00F7678F">
      <w:pPr>
        <w:rPr>
          <w:b/>
          <w:sz w:val="24"/>
          <w:szCs w:val="24"/>
        </w:rPr>
      </w:pPr>
    </w:p>
    <w:p w14:paraId="22D7637F" w14:textId="77777777" w:rsidR="00F7678F" w:rsidRPr="00935AAA" w:rsidRDefault="00F7678F" w:rsidP="00F7678F">
      <w:pPr>
        <w:rPr>
          <w:b/>
          <w:sz w:val="24"/>
          <w:szCs w:val="24"/>
        </w:rPr>
      </w:pPr>
      <w:r w:rsidRPr="00935AAA">
        <w:rPr>
          <w:b/>
          <w:sz w:val="24"/>
          <w:szCs w:val="24"/>
        </w:rPr>
        <w:t xml:space="preserve">SECTION 2: </w:t>
      </w:r>
      <w:r w:rsidRPr="00935AAA">
        <w:rPr>
          <w:b/>
          <w:sz w:val="24"/>
          <w:szCs w:val="24"/>
        </w:rPr>
        <w:tab/>
        <w:t>PROJECT DETAILS</w:t>
      </w:r>
    </w:p>
    <w:p w14:paraId="6B35F973" w14:textId="5175C0FE" w:rsidR="00F7678F" w:rsidRPr="00935AAA" w:rsidRDefault="00F7678F" w:rsidP="00F7678F">
      <w:pPr>
        <w:rPr>
          <w:sz w:val="24"/>
          <w:szCs w:val="24"/>
        </w:rPr>
      </w:pPr>
      <w:r w:rsidRPr="00935AAA">
        <w:rPr>
          <w:sz w:val="24"/>
          <w:szCs w:val="24"/>
        </w:rPr>
        <w:t>Start Date:</w:t>
      </w:r>
      <w:r w:rsidRPr="00935AAA">
        <w:rPr>
          <w:sz w:val="24"/>
          <w:szCs w:val="24"/>
        </w:rPr>
        <w:tab/>
        <w:t>__________</w:t>
      </w:r>
      <w:r w:rsidRPr="00935AAA">
        <w:rPr>
          <w:sz w:val="24"/>
          <w:szCs w:val="24"/>
        </w:rPr>
        <w:tab/>
      </w:r>
      <w:r w:rsidRPr="00935AAA">
        <w:rPr>
          <w:sz w:val="24"/>
          <w:szCs w:val="24"/>
        </w:rPr>
        <w:tab/>
      </w:r>
      <w:r w:rsidRPr="00935AAA">
        <w:rPr>
          <w:sz w:val="24"/>
          <w:szCs w:val="24"/>
        </w:rPr>
        <w:tab/>
      </w:r>
      <w:r w:rsidRPr="00935AAA">
        <w:rPr>
          <w:sz w:val="24"/>
          <w:szCs w:val="24"/>
        </w:rPr>
        <w:tab/>
        <w:t>End Date:</w:t>
      </w:r>
      <w:r w:rsidRPr="00935AAA">
        <w:rPr>
          <w:sz w:val="24"/>
          <w:szCs w:val="24"/>
        </w:rPr>
        <w:tab/>
        <w:t>__________</w:t>
      </w:r>
    </w:p>
    <w:p w14:paraId="10AFA645" w14:textId="77777777" w:rsidR="00F7678F" w:rsidRPr="00935AAA" w:rsidRDefault="00F7678F" w:rsidP="00F7678F">
      <w:pPr>
        <w:rPr>
          <w:sz w:val="24"/>
          <w:szCs w:val="24"/>
        </w:rPr>
      </w:pPr>
    </w:p>
    <w:p w14:paraId="3D8A5159" w14:textId="77777777" w:rsidR="00F7678F" w:rsidRPr="00935AAA" w:rsidRDefault="00F7678F" w:rsidP="00F7678F">
      <w:pPr>
        <w:rPr>
          <w:sz w:val="24"/>
          <w:szCs w:val="24"/>
        </w:rPr>
      </w:pPr>
      <w:r w:rsidRPr="00935AAA">
        <w:rPr>
          <w:sz w:val="24"/>
          <w:szCs w:val="24"/>
        </w:rPr>
        <w:t>Estimated Funding ($): Indicate the amount of funding requested from the NJTPA. Note that the greater the contributions from other sources, the greater the likelihood of a successful application. The remaining funding must be clearly identified and committed. Please include commitment letters from other sources.</w:t>
      </w:r>
    </w:p>
    <w:p w14:paraId="7E5FAA94" w14:textId="77777777" w:rsidR="00F7678F" w:rsidRPr="00935AAA" w:rsidRDefault="00F7678F" w:rsidP="00F7678F">
      <w:pPr>
        <w:rPr>
          <w:sz w:val="24"/>
          <w:szCs w:val="24"/>
        </w:rPr>
      </w:pPr>
    </w:p>
    <w:p w14:paraId="371FFB82" w14:textId="77777777" w:rsidR="00F7678F" w:rsidRPr="00935AAA" w:rsidRDefault="00F7678F" w:rsidP="00F7678F">
      <w:pPr>
        <w:numPr>
          <w:ilvl w:val="0"/>
          <w:numId w:val="11"/>
        </w:numPr>
        <w:rPr>
          <w:sz w:val="24"/>
          <w:szCs w:val="24"/>
        </w:rPr>
      </w:pPr>
      <w:r w:rsidRPr="00935AAA">
        <w:rPr>
          <w:sz w:val="24"/>
          <w:szCs w:val="24"/>
        </w:rPr>
        <w:t>NJTPA</w:t>
      </w:r>
      <w:r w:rsidRPr="00935AAA">
        <w:rPr>
          <w:sz w:val="24"/>
          <w:szCs w:val="24"/>
        </w:rPr>
        <w:tab/>
      </w:r>
      <w:r w:rsidRPr="00935AAA">
        <w:rPr>
          <w:sz w:val="24"/>
          <w:szCs w:val="24"/>
        </w:rPr>
        <w:tab/>
        <w:t>$__________</w:t>
      </w:r>
    </w:p>
    <w:p w14:paraId="61007AEC" w14:textId="77777777" w:rsidR="00F7678F" w:rsidRPr="00935AAA" w:rsidRDefault="00F7678F" w:rsidP="00F7678F">
      <w:pPr>
        <w:numPr>
          <w:ilvl w:val="0"/>
          <w:numId w:val="11"/>
        </w:numPr>
        <w:rPr>
          <w:sz w:val="24"/>
          <w:szCs w:val="24"/>
        </w:rPr>
      </w:pPr>
      <w:r w:rsidRPr="00935AAA">
        <w:rPr>
          <w:sz w:val="24"/>
          <w:szCs w:val="24"/>
        </w:rPr>
        <w:t>Applicant</w:t>
      </w:r>
      <w:r w:rsidRPr="00935AAA">
        <w:rPr>
          <w:sz w:val="24"/>
          <w:szCs w:val="24"/>
        </w:rPr>
        <w:tab/>
      </w:r>
      <w:r w:rsidRPr="00935AAA">
        <w:rPr>
          <w:sz w:val="24"/>
          <w:szCs w:val="24"/>
        </w:rPr>
        <w:tab/>
        <w:t>$__________</w:t>
      </w:r>
    </w:p>
    <w:p w14:paraId="6A78A1A0" w14:textId="77777777" w:rsidR="00F7678F" w:rsidRPr="00935AAA" w:rsidRDefault="00F7678F" w:rsidP="00F7678F">
      <w:pPr>
        <w:numPr>
          <w:ilvl w:val="0"/>
          <w:numId w:val="11"/>
        </w:numPr>
        <w:rPr>
          <w:sz w:val="24"/>
          <w:szCs w:val="24"/>
        </w:rPr>
      </w:pPr>
      <w:r w:rsidRPr="00935AAA">
        <w:rPr>
          <w:sz w:val="24"/>
          <w:szCs w:val="24"/>
        </w:rPr>
        <w:t>Other</w:t>
      </w:r>
      <w:r w:rsidRPr="00935AAA">
        <w:rPr>
          <w:sz w:val="24"/>
          <w:szCs w:val="24"/>
        </w:rPr>
        <w:tab/>
      </w:r>
      <w:r w:rsidRPr="00935AAA">
        <w:rPr>
          <w:sz w:val="24"/>
          <w:szCs w:val="24"/>
        </w:rPr>
        <w:tab/>
        <w:t>$__________</w:t>
      </w:r>
    </w:p>
    <w:p w14:paraId="3601DF32" w14:textId="77777777" w:rsidR="00F7678F" w:rsidRPr="00935AAA" w:rsidRDefault="00F7678F" w:rsidP="00F7678F">
      <w:pPr>
        <w:ind w:left="1080"/>
        <w:rPr>
          <w:b/>
          <w:sz w:val="24"/>
          <w:szCs w:val="24"/>
        </w:rPr>
      </w:pPr>
      <w:r w:rsidRPr="00935AAA">
        <w:rPr>
          <w:b/>
          <w:sz w:val="24"/>
          <w:szCs w:val="24"/>
        </w:rPr>
        <w:t>TOTAL</w:t>
      </w:r>
      <w:r w:rsidRPr="00935AAA">
        <w:rPr>
          <w:b/>
          <w:sz w:val="24"/>
          <w:szCs w:val="24"/>
        </w:rPr>
        <w:tab/>
      </w:r>
      <w:r w:rsidRPr="00935AAA">
        <w:rPr>
          <w:b/>
          <w:sz w:val="24"/>
          <w:szCs w:val="24"/>
        </w:rPr>
        <w:tab/>
        <w:t>$__________</w:t>
      </w:r>
    </w:p>
    <w:p w14:paraId="00DC5490" w14:textId="77777777" w:rsidR="00F7678F" w:rsidRPr="00935AAA" w:rsidRDefault="00F7678F" w:rsidP="00F7678F">
      <w:pPr>
        <w:rPr>
          <w:b/>
          <w:sz w:val="24"/>
          <w:szCs w:val="24"/>
        </w:rPr>
      </w:pPr>
    </w:p>
    <w:p w14:paraId="1FA4D229" w14:textId="77777777" w:rsidR="00F7678F" w:rsidRPr="00935AAA" w:rsidRDefault="00F7678F" w:rsidP="00F7678F">
      <w:pPr>
        <w:rPr>
          <w:sz w:val="24"/>
          <w:szCs w:val="24"/>
        </w:rPr>
      </w:pPr>
      <w:r w:rsidRPr="00935AAA">
        <w:rPr>
          <w:sz w:val="24"/>
          <w:szCs w:val="24"/>
        </w:rPr>
        <w:t>Can the applicant guarantee that if this proposal is funded, the benefits of this project will occur in northern and central New Jersey?</w:t>
      </w:r>
    </w:p>
    <w:p w14:paraId="73C3E4AE" w14:textId="0F739B8B" w:rsidR="00F7678F" w:rsidRPr="00452409" w:rsidRDefault="00F7678F" w:rsidP="00F7678F">
      <w:pPr>
        <w:rPr>
          <w:b/>
          <w:bCs/>
          <w:sz w:val="24"/>
          <w:szCs w:val="24"/>
        </w:rPr>
      </w:pPr>
      <w:r w:rsidRPr="00452409">
        <w:rPr>
          <w:b/>
          <w:bCs/>
          <w:sz w:val="24"/>
          <w:szCs w:val="24"/>
        </w:rPr>
        <w:t>Please note that matching funds for the CMAQ program must come from non-federal sources.</w:t>
      </w:r>
    </w:p>
    <w:p w14:paraId="3D28E3EE" w14:textId="77777777" w:rsidR="00F7678F" w:rsidRPr="00935AAA" w:rsidRDefault="00F7678F" w:rsidP="00F7678F">
      <w:pPr>
        <w:rPr>
          <w:sz w:val="24"/>
          <w:szCs w:val="24"/>
        </w:rPr>
      </w:pPr>
    </w:p>
    <w:p w14:paraId="64BCF54E" w14:textId="397A1EDA" w:rsidR="00F7678F" w:rsidRPr="00935AAA" w:rsidRDefault="00F7678F" w:rsidP="00F7678F">
      <w:pPr>
        <w:rPr>
          <w:sz w:val="24"/>
          <w:szCs w:val="24"/>
        </w:rPr>
      </w:pPr>
      <w:r w:rsidRPr="00935AAA">
        <w:rPr>
          <w:sz w:val="24"/>
          <w:szCs w:val="24"/>
        </w:rPr>
        <w:t>Cost Effectiveness:</w:t>
      </w:r>
    </w:p>
    <w:p w14:paraId="401B94FE" w14:textId="77777777" w:rsidR="00F7678F" w:rsidRPr="00935AAA" w:rsidRDefault="00F7678F" w:rsidP="00F7678F">
      <w:pPr>
        <w:rPr>
          <w:sz w:val="24"/>
          <w:szCs w:val="24"/>
        </w:rPr>
      </w:pPr>
    </w:p>
    <w:p w14:paraId="7D2F9E13" w14:textId="69F7A9A5" w:rsidR="00F7678F" w:rsidRPr="00935AAA" w:rsidRDefault="002F4EA4" w:rsidP="00F7678F">
      <w:pPr>
        <w:rPr>
          <w:sz w:val="24"/>
          <w:szCs w:val="24"/>
        </w:rPr>
      </w:pPr>
      <w:r>
        <w:rPr>
          <w:sz w:val="24"/>
          <w:szCs w:val="24"/>
        </w:rPr>
        <w:t>Is this project cost-</w:t>
      </w:r>
      <w:r w:rsidR="00F7678F" w:rsidRPr="00935AAA">
        <w:rPr>
          <w:sz w:val="24"/>
          <w:szCs w:val="24"/>
        </w:rPr>
        <w:t>effective based on fair market value for similar projects? If a cost</w:t>
      </w:r>
      <w:r>
        <w:rPr>
          <w:sz w:val="24"/>
          <w:szCs w:val="24"/>
        </w:rPr>
        <w:t>-</w:t>
      </w:r>
      <w:r w:rsidR="00F7678F" w:rsidRPr="00935AAA">
        <w:rPr>
          <w:sz w:val="24"/>
          <w:szCs w:val="24"/>
        </w:rPr>
        <w:t>effective</w:t>
      </w:r>
      <w:r>
        <w:rPr>
          <w:sz w:val="24"/>
          <w:szCs w:val="24"/>
        </w:rPr>
        <w:t>ness</w:t>
      </w:r>
      <w:r w:rsidR="00F7678F" w:rsidRPr="00935AAA">
        <w:rPr>
          <w:sz w:val="24"/>
          <w:szCs w:val="24"/>
        </w:rPr>
        <w:t xml:space="preserve"> measure is applicable to the p</w:t>
      </w:r>
      <w:r>
        <w:rPr>
          <w:sz w:val="24"/>
          <w:szCs w:val="24"/>
        </w:rPr>
        <w:t xml:space="preserve">roject, please include it here. For example, </w:t>
      </w:r>
      <w:r w:rsidR="00F7678F" w:rsidRPr="00935AAA">
        <w:rPr>
          <w:sz w:val="24"/>
          <w:szCs w:val="24"/>
        </w:rPr>
        <w:t xml:space="preserve">how much will the project cost per tons per year of </w:t>
      </w:r>
      <w:r>
        <w:rPr>
          <w:sz w:val="24"/>
          <w:szCs w:val="24"/>
        </w:rPr>
        <w:t xml:space="preserve">pollutant </w:t>
      </w:r>
      <w:r w:rsidR="00F7678F" w:rsidRPr="00935AAA">
        <w:rPr>
          <w:sz w:val="24"/>
          <w:szCs w:val="24"/>
        </w:rPr>
        <w:t>emissions reduced?</w:t>
      </w:r>
    </w:p>
    <w:p w14:paraId="1B04A260" w14:textId="77777777" w:rsidR="006E3336" w:rsidRDefault="006E3336" w:rsidP="00F7678F">
      <w:pPr>
        <w:rPr>
          <w:sz w:val="24"/>
          <w:szCs w:val="24"/>
        </w:rPr>
      </w:pPr>
    </w:p>
    <w:p w14:paraId="1D96260B" w14:textId="65E19B03" w:rsidR="00F7678F" w:rsidRPr="00935AAA" w:rsidRDefault="00F7678F" w:rsidP="00F7678F">
      <w:pPr>
        <w:rPr>
          <w:sz w:val="24"/>
          <w:szCs w:val="24"/>
        </w:rPr>
      </w:pPr>
      <w:r w:rsidRPr="00935AAA">
        <w:rPr>
          <w:sz w:val="24"/>
          <w:szCs w:val="24"/>
        </w:rPr>
        <w:t>Project Timeline:</w:t>
      </w:r>
    </w:p>
    <w:p w14:paraId="243E3EC7" w14:textId="77777777" w:rsidR="00F7678F" w:rsidRPr="00935AAA" w:rsidRDefault="00F7678F" w:rsidP="00F7678F">
      <w:pPr>
        <w:rPr>
          <w:sz w:val="24"/>
          <w:szCs w:val="24"/>
        </w:rPr>
      </w:pPr>
    </w:p>
    <w:p w14:paraId="02FB166A" w14:textId="77777777" w:rsidR="00F7678F" w:rsidRPr="00935AAA" w:rsidRDefault="00F7678F" w:rsidP="00F7678F">
      <w:pPr>
        <w:rPr>
          <w:sz w:val="24"/>
          <w:szCs w:val="24"/>
        </w:rPr>
      </w:pPr>
      <w:r w:rsidRPr="00935AAA">
        <w:rPr>
          <w:sz w:val="24"/>
          <w:szCs w:val="24"/>
        </w:rPr>
        <w:t>A project timeline must be included identifying start and end dates as well as key milestones as the project advances.</w:t>
      </w:r>
    </w:p>
    <w:p w14:paraId="7BCB4356" w14:textId="77777777" w:rsidR="006E3336" w:rsidRDefault="006E3336" w:rsidP="00F7678F">
      <w:pPr>
        <w:rPr>
          <w:sz w:val="24"/>
          <w:szCs w:val="24"/>
        </w:rPr>
      </w:pPr>
    </w:p>
    <w:p w14:paraId="44060BED" w14:textId="1BD60003" w:rsidR="00A67321" w:rsidRDefault="00F7678F" w:rsidP="00F7678F">
      <w:pPr>
        <w:rPr>
          <w:sz w:val="24"/>
          <w:szCs w:val="24"/>
        </w:rPr>
      </w:pPr>
      <w:r w:rsidRPr="00935AAA">
        <w:rPr>
          <w:sz w:val="24"/>
          <w:szCs w:val="24"/>
        </w:rPr>
        <w:t xml:space="preserve">Project Outcomes: </w:t>
      </w:r>
    </w:p>
    <w:p w14:paraId="3D9C32CA" w14:textId="77777777" w:rsidR="00A67321" w:rsidRDefault="00A67321" w:rsidP="00F7678F">
      <w:pPr>
        <w:rPr>
          <w:sz w:val="24"/>
          <w:szCs w:val="24"/>
        </w:rPr>
      </w:pPr>
    </w:p>
    <w:p w14:paraId="50AAF807" w14:textId="3FE328B0" w:rsidR="00F7678F" w:rsidRPr="00935AAA" w:rsidRDefault="00F7678F" w:rsidP="00F7678F">
      <w:pPr>
        <w:rPr>
          <w:sz w:val="24"/>
          <w:szCs w:val="24"/>
        </w:rPr>
      </w:pPr>
      <w:r w:rsidRPr="00935AAA">
        <w:rPr>
          <w:sz w:val="24"/>
          <w:szCs w:val="24"/>
        </w:rPr>
        <w:t>Identify the expected outcomes of the project.</w:t>
      </w:r>
    </w:p>
    <w:p w14:paraId="49F9F23E" w14:textId="77777777" w:rsidR="00F7678F" w:rsidRPr="00935AAA" w:rsidRDefault="00F7678F" w:rsidP="00F7678F">
      <w:pPr>
        <w:rPr>
          <w:sz w:val="24"/>
          <w:szCs w:val="24"/>
        </w:rPr>
      </w:pPr>
    </w:p>
    <w:p w14:paraId="14CF1C3A" w14:textId="77777777" w:rsidR="00F7678F" w:rsidRPr="00935AAA" w:rsidRDefault="00F7678F" w:rsidP="00F7678F">
      <w:pPr>
        <w:rPr>
          <w:sz w:val="24"/>
          <w:szCs w:val="24"/>
        </w:rPr>
      </w:pPr>
      <w:r w:rsidRPr="00935AAA">
        <w:rPr>
          <w:sz w:val="24"/>
          <w:szCs w:val="24"/>
        </w:rPr>
        <w:t>Submission and Questions to</w:t>
      </w:r>
      <w:r>
        <w:rPr>
          <w:sz w:val="24"/>
          <w:szCs w:val="24"/>
        </w:rPr>
        <w:t>:</w:t>
      </w:r>
    </w:p>
    <w:p w14:paraId="434702AB" w14:textId="36B8BB0F" w:rsidR="00F7678F" w:rsidRPr="00935AAA" w:rsidRDefault="00F7678F" w:rsidP="00F7678F">
      <w:pPr>
        <w:rPr>
          <w:sz w:val="24"/>
          <w:szCs w:val="24"/>
        </w:rPr>
      </w:pPr>
      <w:r w:rsidRPr="00935AAA">
        <w:rPr>
          <w:sz w:val="24"/>
          <w:szCs w:val="24"/>
        </w:rPr>
        <w:t>Liz DeRuchie</w:t>
      </w:r>
    </w:p>
    <w:p w14:paraId="163E20EE" w14:textId="7B41B215" w:rsidR="00F7678F" w:rsidRPr="00935AAA" w:rsidRDefault="00452409" w:rsidP="00F7678F">
      <w:pPr>
        <w:rPr>
          <w:sz w:val="24"/>
          <w:szCs w:val="24"/>
        </w:rPr>
      </w:pPr>
      <w:r>
        <w:rPr>
          <w:sz w:val="24"/>
          <w:szCs w:val="24"/>
        </w:rPr>
        <w:t>Manager, Air Quality</w:t>
      </w:r>
    </w:p>
    <w:p w14:paraId="688216E3" w14:textId="77777777" w:rsidR="00F7678F" w:rsidRPr="00935AAA" w:rsidRDefault="00F7678F" w:rsidP="00F7678F">
      <w:pPr>
        <w:rPr>
          <w:sz w:val="24"/>
          <w:szCs w:val="24"/>
        </w:rPr>
      </w:pPr>
      <w:r w:rsidRPr="00935AAA">
        <w:rPr>
          <w:sz w:val="24"/>
          <w:szCs w:val="24"/>
        </w:rPr>
        <w:t>North Jersey Transportation Planning Authority</w:t>
      </w:r>
    </w:p>
    <w:p w14:paraId="61B4E6CB" w14:textId="77777777" w:rsidR="00F7678F" w:rsidRPr="00935AAA" w:rsidRDefault="00F7678F" w:rsidP="00F7678F">
      <w:pPr>
        <w:rPr>
          <w:sz w:val="24"/>
          <w:szCs w:val="24"/>
        </w:rPr>
      </w:pPr>
      <w:r w:rsidRPr="00935AAA">
        <w:rPr>
          <w:sz w:val="24"/>
          <w:szCs w:val="24"/>
        </w:rPr>
        <w:t>One Newark Center, 17</w:t>
      </w:r>
      <w:r w:rsidRPr="00935AAA">
        <w:rPr>
          <w:sz w:val="24"/>
          <w:szCs w:val="24"/>
          <w:vertAlign w:val="superscript"/>
        </w:rPr>
        <w:t>th</w:t>
      </w:r>
      <w:r w:rsidRPr="00935AAA">
        <w:rPr>
          <w:sz w:val="24"/>
          <w:szCs w:val="24"/>
        </w:rPr>
        <w:t xml:space="preserve"> Floor</w:t>
      </w:r>
    </w:p>
    <w:p w14:paraId="7406DBE6" w14:textId="77777777" w:rsidR="00F7678F" w:rsidRPr="00935AAA" w:rsidRDefault="00F7678F" w:rsidP="00F7678F">
      <w:pPr>
        <w:rPr>
          <w:sz w:val="24"/>
          <w:szCs w:val="24"/>
        </w:rPr>
      </w:pPr>
      <w:r w:rsidRPr="00935AAA">
        <w:rPr>
          <w:sz w:val="24"/>
          <w:szCs w:val="24"/>
        </w:rPr>
        <w:t>Newark, NJ 07102</w:t>
      </w:r>
    </w:p>
    <w:p w14:paraId="14D85597" w14:textId="77777777" w:rsidR="00F7678F" w:rsidRPr="00935AAA" w:rsidRDefault="00B60BBF" w:rsidP="00F7678F">
      <w:pPr>
        <w:rPr>
          <w:sz w:val="24"/>
          <w:szCs w:val="24"/>
        </w:rPr>
      </w:pPr>
      <w:hyperlink r:id="rId34" w:history="1">
        <w:r w:rsidR="00F7678F" w:rsidRPr="00935AAA">
          <w:rPr>
            <w:color w:val="0000FF"/>
            <w:sz w:val="24"/>
            <w:szCs w:val="24"/>
            <w:u w:val="single"/>
          </w:rPr>
          <w:t>liz@njtpa.org</w:t>
        </w:r>
      </w:hyperlink>
    </w:p>
    <w:p w14:paraId="34CC3202" w14:textId="764AD024" w:rsidR="00176C5E" w:rsidRPr="00176C5E" w:rsidRDefault="00F7678F" w:rsidP="00176C5E">
      <w:pPr>
        <w:rPr>
          <w:sz w:val="24"/>
          <w:szCs w:val="24"/>
        </w:rPr>
      </w:pPr>
      <w:r w:rsidRPr="00935AAA">
        <w:rPr>
          <w:sz w:val="24"/>
          <w:szCs w:val="24"/>
        </w:rPr>
        <w:t>973-639-8446</w:t>
      </w:r>
    </w:p>
    <w:p w14:paraId="155DAE43" w14:textId="77777777" w:rsidR="00D9513D" w:rsidRDefault="00D9513D" w:rsidP="00D9513D">
      <w:pPr>
        <w:rPr>
          <w:b/>
          <w:sz w:val="24"/>
          <w:szCs w:val="24"/>
          <w:u w:val="single"/>
        </w:rPr>
      </w:pPr>
      <w:r>
        <w:rPr>
          <w:b/>
          <w:sz w:val="24"/>
          <w:szCs w:val="24"/>
          <w:u w:val="single"/>
        </w:rPr>
        <w:lastRenderedPageBreak/>
        <w:t>NJTPA 2021-2023 CMAQ/TCAM PROGRAM</w:t>
      </w:r>
    </w:p>
    <w:p w14:paraId="45F2F517" w14:textId="77777777" w:rsidR="00D9513D" w:rsidRDefault="00D9513D" w:rsidP="00D9513D">
      <w:pPr>
        <w:rPr>
          <w:b/>
          <w:sz w:val="24"/>
          <w:szCs w:val="24"/>
          <w:u w:val="single"/>
        </w:rPr>
      </w:pPr>
    </w:p>
    <w:p w14:paraId="14B14867" w14:textId="77777777" w:rsidR="00D9513D" w:rsidRDefault="00D9513D" w:rsidP="00D9513D">
      <w:pPr>
        <w:rPr>
          <w:sz w:val="24"/>
          <w:szCs w:val="24"/>
        </w:rPr>
      </w:pPr>
      <w:r>
        <w:rPr>
          <w:b/>
          <w:sz w:val="24"/>
          <w:szCs w:val="24"/>
          <w:u w:val="single"/>
        </w:rPr>
        <w:t>HOW TO APPLY</w:t>
      </w:r>
    </w:p>
    <w:p w14:paraId="7033511C" w14:textId="0A40EFFE" w:rsidR="00D9513D" w:rsidRDefault="00D9513D" w:rsidP="00D9513D">
      <w:pPr>
        <w:rPr>
          <w:sz w:val="24"/>
          <w:szCs w:val="24"/>
        </w:rPr>
      </w:pPr>
      <w:r>
        <w:rPr>
          <w:sz w:val="24"/>
          <w:szCs w:val="24"/>
        </w:rPr>
        <w:t xml:space="preserve">See page </w:t>
      </w:r>
      <w:r w:rsidR="00693519" w:rsidRPr="00693519">
        <w:rPr>
          <w:sz w:val="24"/>
          <w:szCs w:val="24"/>
        </w:rPr>
        <w:t>8</w:t>
      </w:r>
      <w:r w:rsidR="00693519">
        <w:rPr>
          <w:sz w:val="24"/>
          <w:szCs w:val="24"/>
        </w:rPr>
        <w:t xml:space="preserve"> </w:t>
      </w:r>
      <w:r>
        <w:rPr>
          <w:sz w:val="24"/>
          <w:szCs w:val="24"/>
        </w:rPr>
        <w:t xml:space="preserve">for specific instructions on how to apply. </w:t>
      </w:r>
    </w:p>
    <w:p w14:paraId="7BBB9A20" w14:textId="77777777" w:rsidR="00D9513D" w:rsidRDefault="00D9513D" w:rsidP="00D9513D">
      <w:pPr>
        <w:rPr>
          <w:sz w:val="24"/>
          <w:szCs w:val="24"/>
        </w:rPr>
      </w:pPr>
    </w:p>
    <w:p w14:paraId="6714C0AC" w14:textId="77777777" w:rsidR="00D9513D" w:rsidRDefault="00D9513D" w:rsidP="00D9513D">
      <w:pPr>
        <w:rPr>
          <w:sz w:val="24"/>
          <w:szCs w:val="24"/>
        </w:rPr>
      </w:pPr>
      <w:r>
        <w:rPr>
          <w:sz w:val="24"/>
          <w:szCs w:val="24"/>
        </w:rPr>
        <w:t>The NJTPA</w:t>
      </w:r>
      <w:r w:rsidRPr="00A31F16">
        <w:rPr>
          <w:sz w:val="24"/>
          <w:szCs w:val="24"/>
        </w:rPr>
        <w:t xml:space="preserve"> will review </w:t>
      </w:r>
      <w:r>
        <w:rPr>
          <w:sz w:val="24"/>
          <w:szCs w:val="24"/>
        </w:rPr>
        <w:t xml:space="preserve">applications </w:t>
      </w:r>
      <w:r w:rsidRPr="00A31F16">
        <w:rPr>
          <w:sz w:val="24"/>
          <w:szCs w:val="24"/>
        </w:rPr>
        <w:t xml:space="preserve">to </w:t>
      </w:r>
      <w:r>
        <w:rPr>
          <w:sz w:val="24"/>
          <w:szCs w:val="24"/>
        </w:rPr>
        <w:t xml:space="preserve">verify </w:t>
      </w:r>
      <w:r w:rsidRPr="00A31F16">
        <w:rPr>
          <w:sz w:val="24"/>
          <w:szCs w:val="24"/>
        </w:rPr>
        <w:t xml:space="preserve">eligibility </w:t>
      </w:r>
      <w:r>
        <w:rPr>
          <w:sz w:val="24"/>
          <w:szCs w:val="24"/>
        </w:rPr>
        <w:t xml:space="preserve">for federal </w:t>
      </w:r>
      <w:r w:rsidRPr="00A31F16">
        <w:rPr>
          <w:sz w:val="24"/>
          <w:szCs w:val="24"/>
        </w:rPr>
        <w:t xml:space="preserve">CMAQ </w:t>
      </w:r>
      <w:r>
        <w:rPr>
          <w:sz w:val="24"/>
          <w:szCs w:val="24"/>
        </w:rPr>
        <w:t>funding. This includes requirements discussed in the guidance above, such as specific FAST Act/MAP-21 and CMAQ program regulations (including Buy America requirements and implementation in</w:t>
      </w:r>
      <w:r w:rsidRPr="00385331">
        <w:t xml:space="preserve"> </w:t>
      </w:r>
      <w:r w:rsidRPr="00385331">
        <w:rPr>
          <w:sz w:val="24"/>
          <w:szCs w:val="24"/>
        </w:rPr>
        <w:t>NJTPA region</w:t>
      </w:r>
      <w:r>
        <w:rPr>
          <w:sz w:val="24"/>
          <w:szCs w:val="24"/>
        </w:rPr>
        <w:t xml:space="preserve"> </w:t>
      </w:r>
      <w:r w:rsidRPr="00385331">
        <w:rPr>
          <w:sz w:val="24"/>
          <w:szCs w:val="24"/>
        </w:rPr>
        <w:t>maintenance, or non-attainment areas</w:t>
      </w:r>
      <w:r>
        <w:rPr>
          <w:sz w:val="24"/>
          <w:szCs w:val="24"/>
        </w:rPr>
        <w:t>).</w:t>
      </w:r>
    </w:p>
    <w:p w14:paraId="22307ADA" w14:textId="77777777" w:rsidR="00D9513D" w:rsidRDefault="00D9513D" w:rsidP="00D9513D">
      <w:pPr>
        <w:rPr>
          <w:sz w:val="24"/>
          <w:szCs w:val="24"/>
        </w:rPr>
      </w:pPr>
    </w:p>
    <w:p w14:paraId="38E5B40B" w14:textId="77777777" w:rsidR="00D9513D" w:rsidRPr="00804A60" w:rsidRDefault="00D9513D" w:rsidP="00D9513D">
      <w:pPr>
        <w:rPr>
          <w:b/>
          <w:sz w:val="32"/>
          <w:szCs w:val="32"/>
        </w:rPr>
      </w:pPr>
      <w:r>
        <w:rPr>
          <w:sz w:val="24"/>
          <w:szCs w:val="24"/>
        </w:rPr>
        <w:t>Applications</w:t>
      </w:r>
      <w:r w:rsidRPr="00A31F16">
        <w:rPr>
          <w:sz w:val="24"/>
          <w:szCs w:val="24"/>
        </w:rPr>
        <w:t xml:space="preserve"> will be reviewed by a Technical Review Committee based on </w:t>
      </w:r>
      <w:r>
        <w:rPr>
          <w:sz w:val="24"/>
          <w:szCs w:val="24"/>
        </w:rPr>
        <w:t>the criteria below.</w:t>
      </w:r>
      <w:r w:rsidRPr="00A31F16">
        <w:rPr>
          <w:sz w:val="24"/>
          <w:szCs w:val="24"/>
        </w:rPr>
        <w:t xml:space="preserve"> Recommendations will be presented to the NJTPA Project Prioritization Committee and Planning and Economic Development Committee for endorsement and then to the NJTPA Board of Trustees for approval. Approved projects will be submitted to the Federal Highway Administration (FHWA) or the Federal Transit Administration (FTA) for federal authorization of funds.</w:t>
      </w:r>
    </w:p>
    <w:p w14:paraId="5F38E256" w14:textId="77777777" w:rsidR="00D9513D" w:rsidRDefault="00D9513D" w:rsidP="00D9513D">
      <w:pPr>
        <w:rPr>
          <w:b/>
          <w:sz w:val="24"/>
          <w:szCs w:val="24"/>
          <w:u w:val="single"/>
        </w:rPr>
      </w:pPr>
    </w:p>
    <w:p w14:paraId="244FDD01" w14:textId="77777777" w:rsidR="00D9513D" w:rsidRDefault="00D9513D" w:rsidP="00D9513D">
      <w:pPr>
        <w:rPr>
          <w:b/>
          <w:sz w:val="24"/>
          <w:szCs w:val="24"/>
          <w:u w:val="single"/>
        </w:rPr>
      </w:pPr>
      <w:r>
        <w:rPr>
          <w:b/>
          <w:sz w:val="24"/>
          <w:szCs w:val="24"/>
          <w:u w:val="single"/>
        </w:rPr>
        <w:t>SELECTION CRITERIA</w:t>
      </w:r>
    </w:p>
    <w:p w14:paraId="26DE2816" w14:textId="77777777" w:rsidR="00D9513D" w:rsidRPr="00A31F16" w:rsidRDefault="00D9513D" w:rsidP="00D9513D">
      <w:pPr>
        <w:rPr>
          <w:i/>
        </w:rPr>
      </w:pPr>
    </w:p>
    <w:p w14:paraId="33B49ABA" w14:textId="77777777" w:rsidR="00D9513D" w:rsidRDefault="00D9513D" w:rsidP="00D9513D">
      <w:pPr>
        <w:pStyle w:val="ListParagraph"/>
        <w:numPr>
          <w:ilvl w:val="0"/>
          <w:numId w:val="12"/>
        </w:numPr>
      </w:pPr>
      <w:r w:rsidRPr="004C478E">
        <w:t>Achieves primary CMAQ goal</w:t>
      </w:r>
      <w:r>
        <w:t>s</w:t>
      </w:r>
      <w:r w:rsidRPr="004C478E">
        <w:t xml:space="preserve"> of reducing </w:t>
      </w:r>
      <w:r>
        <w:t xml:space="preserve">air </w:t>
      </w:r>
      <w:r w:rsidRPr="004C478E">
        <w:t xml:space="preserve">pollutants </w:t>
      </w:r>
      <w:r>
        <w:t>and/</w:t>
      </w:r>
      <w:r w:rsidRPr="004C478E">
        <w:t>or traffic congestion</w:t>
      </w:r>
    </w:p>
    <w:p w14:paraId="32A09708" w14:textId="653E3C98" w:rsidR="00D9513D" w:rsidRDefault="00D9513D" w:rsidP="00D9513D">
      <w:pPr>
        <w:pStyle w:val="ListParagraph"/>
      </w:pPr>
      <w:r>
        <w:t>10 points</w:t>
      </w:r>
      <w:r>
        <w:tab/>
      </w:r>
    </w:p>
    <w:p w14:paraId="55CECFFE" w14:textId="77777777" w:rsidR="00D9513D" w:rsidRDefault="00D9513D" w:rsidP="00D9513D">
      <w:pPr>
        <w:rPr>
          <w:sz w:val="24"/>
          <w:szCs w:val="24"/>
        </w:rPr>
      </w:pPr>
    </w:p>
    <w:p w14:paraId="7A0E250D" w14:textId="77777777" w:rsidR="00D9513D" w:rsidRDefault="00D9513D" w:rsidP="00D9513D">
      <w:pPr>
        <w:pStyle w:val="ListParagraph"/>
        <w:numPr>
          <w:ilvl w:val="0"/>
          <w:numId w:val="12"/>
        </w:numPr>
      </w:pPr>
      <w:r w:rsidRPr="004C478E">
        <w:t>Has an immediate impact on pollution reduction and congestion mitigation</w:t>
      </w:r>
      <w:r w:rsidRPr="004C478E">
        <w:tab/>
      </w:r>
    </w:p>
    <w:p w14:paraId="0BB06581" w14:textId="1FA7863C" w:rsidR="00D9513D" w:rsidRPr="004C478E" w:rsidRDefault="00D9513D" w:rsidP="00D9513D">
      <w:pPr>
        <w:pStyle w:val="ListParagraph"/>
      </w:pPr>
      <w:r>
        <w:t>10 points</w:t>
      </w:r>
    </w:p>
    <w:p w14:paraId="0932AA0F" w14:textId="77777777" w:rsidR="00D9513D" w:rsidRDefault="00D9513D" w:rsidP="00D9513D">
      <w:pPr>
        <w:rPr>
          <w:sz w:val="24"/>
          <w:szCs w:val="24"/>
        </w:rPr>
      </w:pPr>
    </w:p>
    <w:p w14:paraId="77B2AAA8" w14:textId="77777777" w:rsidR="00D9513D" w:rsidRDefault="00D9513D" w:rsidP="00D9513D">
      <w:pPr>
        <w:pStyle w:val="ListParagraph"/>
        <w:numPr>
          <w:ilvl w:val="0"/>
          <w:numId w:val="12"/>
        </w:numPr>
      </w:pPr>
      <w:r w:rsidRPr="00AB4B43">
        <w:t xml:space="preserve">Reduces </w:t>
      </w:r>
      <w:r>
        <w:t>fine particulate matter (</w:t>
      </w:r>
      <w:r w:rsidRPr="00AB4B43">
        <w:t>PM</w:t>
      </w:r>
      <w:r w:rsidRPr="00AB4B43">
        <w:rPr>
          <w:vertAlign w:val="subscript"/>
        </w:rPr>
        <w:t>2.5</w:t>
      </w:r>
      <w:r>
        <w:t>) pollution</w:t>
      </w:r>
    </w:p>
    <w:p w14:paraId="1C49EB7D" w14:textId="78D57EAA" w:rsidR="00D9513D" w:rsidRDefault="00D9513D" w:rsidP="00D9513D">
      <w:pPr>
        <w:pStyle w:val="ListParagraph"/>
      </w:pPr>
      <w:r>
        <w:t>10 points</w:t>
      </w:r>
    </w:p>
    <w:p w14:paraId="5ADBE902" w14:textId="77777777" w:rsidR="00D9513D" w:rsidRDefault="00D9513D" w:rsidP="00D9513D">
      <w:pPr>
        <w:pStyle w:val="ListParagraph"/>
      </w:pPr>
    </w:p>
    <w:p w14:paraId="4186E052" w14:textId="77777777" w:rsidR="00D9513D" w:rsidRDefault="00D9513D" w:rsidP="00D9513D">
      <w:pPr>
        <w:pStyle w:val="ListParagraph"/>
        <w:numPr>
          <w:ilvl w:val="0"/>
          <w:numId w:val="12"/>
        </w:numPr>
      </w:pPr>
      <w:r>
        <w:t>Innovative approach,</w:t>
      </w:r>
      <w:r w:rsidRPr="00A914DA">
        <w:t xml:space="preserve"> </w:t>
      </w:r>
      <w:r>
        <w:t>potential as a pilot/</w:t>
      </w:r>
      <w:r w:rsidRPr="004C478E">
        <w:t xml:space="preserve">model for replication elsewhere in </w:t>
      </w:r>
      <w:r>
        <w:t xml:space="preserve">the </w:t>
      </w:r>
      <w:r w:rsidRPr="004C478E">
        <w:t>region</w:t>
      </w:r>
      <w:r>
        <w:t xml:space="preserve"> or for </w:t>
      </w:r>
      <w:proofErr w:type="gramStart"/>
      <w:r>
        <w:t>other</w:t>
      </w:r>
      <w:proofErr w:type="gramEnd"/>
      <w:r>
        <w:t xml:space="preserve"> follow-up action</w:t>
      </w:r>
    </w:p>
    <w:p w14:paraId="6E588786" w14:textId="31693BEA" w:rsidR="00D9513D" w:rsidRDefault="00D9513D" w:rsidP="00D9513D">
      <w:pPr>
        <w:pStyle w:val="ListParagraph"/>
      </w:pPr>
      <w:r>
        <w:t>10 points</w:t>
      </w:r>
    </w:p>
    <w:p w14:paraId="5554026F" w14:textId="77777777" w:rsidR="00D9513D" w:rsidRDefault="00D9513D" w:rsidP="00D9513D">
      <w:pPr>
        <w:pStyle w:val="ListParagraph"/>
      </w:pPr>
    </w:p>
    <w:p w14:paraId="12EE45C0" w14:textId="77777777" w:rsidR="00D9513D" w:rsidRDefault="00D9513D" w:rsidP="00D9513D">
      <w:pPr>
        <w:pStyle w:val="ListParagraph"/>
        <w:numPr>
          <w:ilvl w:val="0"/>
          <w:numId w:val="12"/>
        </w:numPr>
      </w:pPr>
      <w:r w:rsidRPr="004C478E">
        <w:t xml:space="preserve">Complements (not duplicates) other </w:t>
      </w:r>
      <w:r>
        <w:t xml:space="preserve">environmentally beneficial </w:t>
      </w:r>
      <w:r w:rsidRPr="004C478E">
        <w:t>public/private sector projects/activities</w:t>
      </w:r>
    </w:p>
    <w:p w14:paraId="59F6A007" w14:textId="2D2C5919" w:rsidR="00D9513D" w:rsidRDefault="00D9513D" w:rsidP="00D9513D">
      <w:pPr>
        <w:pStyle w:val="ListParagraph"/>
      </w:pPr>
      <w:r>
        <w:t>7 points</w:t>
      </w:r>
    </w:p>
    <w:p w14:paraId="65661F1B" w14:textId="77777777" w:rsidR="00D9513D" w:rsidRDefault="00D9513D" w:rsidP="00D9513D">
      <w:pPr>
        <w:pStyle w:val="ListParagraph"/>
      </w:pPr>
    </w:p>
    <w:p w14:paraId="19C44499" w14:textId="77777777" w:rsidR="00D9513D" w:rsidRDefault="00D9513D" w:rsidP="00D9513D">
      <w:pPr>
        <w:pStyle w:val="ListParagraph"/>
        <w:numPr>
          <w:ilvl w:val="0"/>
          <w:numId w:val="12"/>
        </w:numPr>
      </w:pPr>
      <w:r w:rsidRPr="004C478E">
        <w:t xml:space="preserve">Achieves </w:t>
      </w:r>
      <w:r>
        <w:t>second</w:t>
      </w:r>
      <w:r w:rsidRPr="004C478E">
        <w:t>ary goals</w:t>
      </w:r>
      <w:r>
        <w:t>,</w:t>
      </w:r>
      <w:r w:rsidRPr="004C478E">
        <w:t xml:space="preserve"> </w:t>
      </w:r>
      <w:r>
        <w:t xml:space="preserve">e.g., </w:t>
      </w:r>
      <w:r w:rsidRPr="004C478E">
        <w:t xml:space="preserve">fuel costs, </w:t>
      </w:r>
      <w:r w:rsidRPr="00F941F7">
        <w:t xml:space="preserve">reduce </w:t>
      </w:r>
      <w:r w:rsidRPr="004C478E">
        <w:t xml:space="preserve">VMT, noise, community </w:t>
      </w:r>
      <w:r>
        <w:t>issues</w:t>
      </w:r>
    </w:p>
    <w:p w14:paraId="198869BE" w14:textId="1962ECCD" w:rsidR="00D9513D" w:rsidRPr="004C478E" w:rsidRDefault="00D9513D" w:rsidP="00D9513D">
      <w:pPr>
        <w:pStyle w:val="ListParagraph"/>
      </w:pPr>
      <w:r>
        <w:t>7 points</w:t>
      </w:r>
    </w:p>
    <w:p w14:paraId="214D4E6E" w14:textId="77777777" w:rsidR="00D9513D" w:rsidRDefault="00D9513D" w:rsidP="00D9513D">
      <w:pPr>
        <w:rPr>
          <w:sz w:val="24"/>
          <w:szCs w:val="24"/>
        </w:rPr>
      </w:pPr>
    </w:p>
    <w:p w14:paraId="2DC6927A" w14:textId="77777777" w:rsidR="00D9513D" w:rsidRDefault="00D9513D" w:rsidP="00D9513D">
      <w:pPr>
        <w:pStyle w:val="ListParagraph"/>
        <w:numPr>
          <w:ilvl w:val="0"/>
          <w:numId w:val="12"/>
        </w:numPr>
      </w:pPr>
      <w:r w:rsidRPr="004C478E">
        <w:t>Advances a recommendation(s) from a specific plan, study or legislation</w:t>
      </w:r>
    </w:p>
    <w:p w14:paraId="35EE14DC" w14:textId="77777777" w:rsidR="00D9513D" w:rsidRDefault="00D9513D" w:rsidP="00D9513D">
      <w:pPr>
        <w:pStyle w:val="ListParagraph"/>
      </w:pPr>
      <w:r>
        <w:t>3.75 points</w:t>
      </w:r>
    </w:p>
    <w:p w14:paraId="09A2FACA" w14:textId="77777777" w:rsidR="00D9513D" w:rsidRDefault="00D9513D" w:rsidP="00D9513D">
      <w:pPr>
        <w:pStyle w:val="ListParagraph"/>
      </w:pPr>
    </w:p>
    <w:p w14:paraId="4C7BDA12" w14:textId="77777777" w:rsidR="00D9513D" w:rsidRDefault="00D9513D" w:rsidP="00D9513D">
      <w:pPr>
        <w:pStyle w:val="ListParagraph"/>
        <w:numPr>
          <w:ilvl w:val="0"/>
          <w:numId w:val="12"/>
        </w:numPr>
      </w:pPr>
      <w:r>
        <w:t>Located in an NJTPA maintenance or non-attainment area</w:t>
      </w:r>
    </w:p>
    <w:p w14:paraId="4669B157" w14:textId="77777777" w:rsidR="00D9513D" w:rsidRDefault="00D9513D" w:rsidP="00D9513D">
      <w:pPr>
        <w:pStyle w:val="ListParagraph"/>
      </w:pPr>
      <w:r>
        <w:t>3.75 points</w:t>
      </w:r>
    </w:p>
    <w:p w14:paraId="5FC53769" w14:textId="77777777" w:rsidR="00D9513D" w:rsidRPr="004C478E" w:rsidRDefault="00D9513D" w:rsidP="00D9513D">
      <w:pPr>
        <w:pStyle w:val="ListParagraph"/>
      </w:pPr>
    </w:p>
    <w:p w14:paraId="0B0E3838" w14:textId="5F45C5E7" w:rsidR="00D9513D" w:rsidRDefault="00D9513D" w:rsidP="00E914F2">
      <w:pPr>
        <w:pStyle w:val="ListParagraph"/>
        <w:numPr>
          <w:ilvl w:val="0"/>
          <w:numId w:val="12"/>
        </w:numPr>
        <w:rPr>
          <w:rFonts w:asciiTheme="minorHAnsi" w:eastAsiaTheme="minorEastAsia" w:hAnsiTheme="minorHAnsi" w:cstheme="minorBidi"/>
        </w:rPr>
      </w:pPr>
      <w:r>
        <w:t xml:space="preserve">Potential for </w:t>
      </w:r>
      <w:r w:rsidRPr="00385331">
        <w:t>cross-jurisdictional partnership</w:t>
      </w:r>
    </w:p>
    <w:p w14:paraId="3B8F60AF" w14:textId="46C2D61B" w:rsidR="00D9513D" w:rsidRDefault="00D9513D" w:rsidP="00D9513D">
      <w:pPr>
        <w:pStyle w:val="ListParagraph"/>
      </w:pPr>
      <w:r>
        <w:t>3.75 points</w:t>
      </w:r>
    </w:p>
    <w:p w14:paraId="3B9CB6AE" w14:textId="77777777" w:rsidR="002D102D" w:rsidRPr="00536DA6" w:rsidRDefault="002D102D" w:rsidP="00D9513D">
      <w:pPr>
        <w:pStyle w:val="ListParagraph"/>
      </w:pPr>
    </w:p>
    <w:p w14:paraId="031FD4D9" w14:textId="5D76DF64" w:rsidR="00D9513D" w:rsidRDefault="5CD70402" w:rsidP="00D9513D">
      <w:pPr>
        <w:pStyle w:val="ListParagraph"/>
        <w:numPr>
          <w:ilvl w:val="0"/>
          <w:numId w:val="12"/>
        </w:numPr>
      </w:pPr>
      <w:r>
        <w:lastRenderedPageBreak/>
        <w:t>Considers the needs of and s</w:t>
      </w:r>
      <w:r w:rsidR="00D9513D">
        <w:t>pecific</w:t>
      </w:r>
      <w:r w:rsidR="21381177">
        <w:t>ally</w:t>
      </w:r>
      <w:r w:rsidR="00D9513D">
        <w:t xml:space="preserve"> benefits environmental justice/low-income/minority communities</w:t>
      </w:r>
    </w:p>
    <w:p w14:paraId="773531BD" w14:textId="17078E2C" w:rsidR="00D9513D" w:rsidRDefault="00D9513D" w:rsidP="00D9513D">
      <w:pPr>
        <w:pStyle w:val="ListParagraph"/>
      </w:pPr>
      <w:r>
        <w:t>7 points</w:t>
      </w:r>
    </w:p>
    <w:p w14:paraId="4EC2269C" w14:textId="77777777" w:rsidR="00D9513D" w:rsidRDefault="00D9513D" w:rsidP="00D9513D">
      <w:pPr>
        <w:pStyle w:val="ListParagraph"/>
      </w:pPr>
    </w:p>
    <w:p w14:paraId="094FFE53" w14:textId="77777777" w:rsidR="00D9513D" w:rsidRDefault="00D9513D" w:rsidP="00D9513D">
      <w:pPr>
        <w:pStyle w:val="ListParagraph"/>
        <w:numPr>
          <w:ilvl w:val="0"/>
          <w:numId w:val="12"/>
        </w:numPr>
      </w:pPr>
      <w:r>
        <w:t>Reasonable cost/cost-effectiveness</w:t>
      </w:r>
    </w:p>
    <w:p w14:paraId="5CDC6CD9" w14:textId="17E5F8D7" w:rsidR="00D9513D" w:rsidRDefault="00D9513D" w:rsidP="00D9513D">
      <w:pPr>
        <w:pStyle w:val="ListParagraph"/>
      </w:pPr>
      <w:r>
        <w:t>7 points</w:t>
      </w:r>
    </w:p>
    <w:p w14:paraId="0F48B19A" w14:textId="77777777" w:rsidR="00D9513D" w:rsidRPr="00C91744" w:rsidRDefault="00D9513D" w:rsidP="00D9513D"/>
    <w:p w14:paraId="72D22294" w14:textId="77777777" w:rsidR="00D9513D" w:rsidRDefault="00D9513D" w:rsidP="00D9513D">
      <w:pPr>
        <w:pStyle w:val="ListParagraph"/>
        <w:numPr>
          <w:ilvl w:val="0"/>
          <w:numId w:val="12"/>
        </w:numPr>
      </w:pPr>
      <w:r w:rsidRPr="004C478E">
        <w:t xml:space="preserve">Local </w:t>
      </w:r>
      <w:r>
        <w:t xml:space="preserve">funding </w:t>
      </w:r>
      <w:r w:rsidRPr="004C478E">
        <w:t xml:space="preserve">match meets </w:t>
      </w:r>
      <w:r>
        <w:t xml:space="preserve">or exceeds </w:t>
      </w:r>
      <w:r w:rsidRPr="004C478E">
        <w:t>requirements and source is identified</w:t>
      </w:r>
    </w:p>
    <w:p w14:paraId="02858C78" w14:textId="77777777" w:rsidR="00D9513D" w:rsidRPr="00536DA6" w:rsidRDefault="00D9513D" w:rsidP="00D9513D">
      <w:pPr>
        <w:pStyle w:val="ListParagraph"/>
      </w:pPr>
      <w:r w:rsidRPr="00536DA6">
        <w:t>3.75 points</w:t>
      </w:r>
    </w:p>
    <w:p w14:paraId="586A7F14" w14:textId="77777777" w:rsidR="00D9513D" w:rsidRDefault="00D9513D" w:rsidP="00D9513D">
      <w:pPr>
        <w:rPr>
          <w:sz w:val="24"/>
          <w:szCs w:val="24"/>
        </w:rPr>
      </w:pPr>
    </w:p>
    <w:p w14:paraId="089A17E9" w14:textId="77777777" w:rsidR="00D9513D" w:rsidRDefault="00D9513D" w:rsidP="00D9513D">
      <w:pPr>
        <w:pStyle w:val="ListParagraph"/>
        <w:numPr>
          <w:ilvl w:val="0"/>
          <w:numId w:val="12"/>
        </w:numPr>
      </w:pPr>
      <w:r>
        <w:t xml:space="preserve">Ability to </w:t>
      </w:r>
      <w:r w:rsidRPr="004C478E">
        <w:t xml:space="preserve">realistically </w:t>
      </w:r>
      <w:r>
        <w:t xml:space="preserve">implement </w:t>
      </w:r>
      <w:r w:rsidRPr="004C478E">
        <w:t>in the specified</w:t>
      </w:r>
      <w:r w:rsidRPr="00AB4B43">
        <w:t xml:space="preserve"> </w:t>
      </w:r>
      <w:r w:rsidRPr="004C478E">
        <w:t>timeframe</w:t>
      </w:r>
    </w:p>
    <w:p w14:paraId="1A93F082" w14:textId="6C881530" w:rsidR="00D9513D" w:rsidRPr="00536DA6" w:rsidRDefault="00D9513D" w:rsidP="00D9513D">
      <w:pPr>
        <w:pStyle w:val="ListParagraph"/>
      </w:pPr>
      <w:r w:rsidRPr="00536DA6">
        <w:t>7 points</w:t>
      </w:r>
    </w:p>
    <w:p w14:paraId="387E5ACF" w14:textId="77777777" w:rsidR="00D9513D" w:rsidRPr="00F84579" w:rsidRDefault="00D9513D" w:rsidP="00D9513D">
      <w:pPr>
        <w:pStyle w:val="ListParagraph"/>
        <w:rPr>
          <w:color w:val="FF0000"/>
        </w:rPr>
      </w:pPr>
    </w:p>
    <w:p w14:paraId="626E77C9" w14:textId="77777777" w:rsidR="00D9513D" w:rsidRDefault="00D9513D" w:rsidP="00D9513D">
      <w:pPr>
        <w:pStyle w:val="ListParagraph"/>
        <w:numPr>
          <w:ilvl w:val="0"/>
          <w:numId w:val="12"/>
        </w:numPr>
      </w:pPr>
      <w:r w:rsidRPr="004C478E">
        <w:t>Project sponsor/manager has demonstrated successful implementation of programs/projects as contracted with the NJTPA</w:t>
      </w:r>
    </w:p>
    <w:p w14:paraId="42F649E3" w14:textId="3BA1BE69" w:rsidR="00D9513D" w:rsidRPr="00F84579" w:rsidRDefault="00D9513D" w:rsidP="00D9513D">
      <w:pPr>
        <w:pStyle w:val="ListParagraph"/>
      </w:pPr>
      <w:r>
        <w:t>10 points</w:t>
      </w:r>
    </w:p>
    <w:p w14:paraId="2F1FF7E7" w14:textId="77777777" w:rsidR="00E83B23" w:rsidRDefault="00E83B23">
      <w:pPr>
        <w:spacing w:after="160" w:line="259" w:lineRule="auto"/>
        <w:rPr>
          <w:sz w:val="24"/>
          <w:szCs w:val="24"/>
        </w:rPr>
      </w:pPr>
      <w:r>
        <w:rPr>
          <w:sz w:val="24"/>
          <w:szCs w:val="24"/>
        </w:rPr>
        <w:br w:type="page"/>
      </w:r>
    </w:p>
    <w:p w14:paraId="1ADEC90C" w14:textId="2B7DBFA8" w:rsidR="00A938CA" w:rsidRPr="00FA7CA3" w:rsidRDefault="00485DE9" w:rsidP="00A938CA">
      <w:pPr>
        <w:rPr>
          <w:b/>
          <w:sz w:val="24"/>
          <w:szCs w:val="24"/>
        </w:rPr>
      </w:pPr>
      <w:r>
        <w:rPr>
          <w:noProof/>
          <w:sz w:val="24"/>
          <w:szCs w:val="24"/>
        </w:rPr>
        <w:lastRenderedPageBreak/>
        <mc:AlternateContent>
          <mc:Choice Requires="wps">
            <w:drawing>
              <wp:anchor distT="0" distB="0" distL="114300" distR="114300" simplePos="0" relativeHeight="251658240" behindDoc="0" locked="0" layoutInCell="1" allowOverlap="1" wp14:anchorId="0160E04D" wp14:editId="5695E506">
                <wp:simplePos x="0" y="0"/>
                <wp:positionH relativeFrom="column">
                  <wp:posOffset>4180840</wp:posOffset>
                </wp:positionH>
                <wp:positionV relativeFrom="paragraph">
                  <wp:posOffset>17145</wp:posOffset>
                </wp:positionV>
                <wp:extent cx="2200275" cy="2156460"/>
                <wp:effectExtent l="0" t="0" r="28575" b="1524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156460"/>
                        </a:xfrm>
                        <a:prstGeom prst="rect">
                          <a:avLst/>
                        </a:prstGeom>
                        <a:gradFill flip="none" rotWithShape="1">
                          <a:gsLst>
                            <a:gs pos="0">
                              <a:srgbClr val="5E9EFF"/>
                            </a:gs>
                            <a:gs pos="0">
                              <a:schemeClr val="bg1"/>
                            </a:gs>
                            <a:gs pos="100000">
                              <a:schemeClr val="accent6">
                                <a:lumMod val="40000"/>
                                <a:lumOff val="60000"/>
                              </a:schemeClr>
                            </a:gs>
                            <a:gs pos="100000">
                              <a:srgbClr val="BED3EC"/>
                            </a:gs>
                            <a:gs pos="100000">
                              <a:srgbClr val="FFEBFA"/>
                            </a:gs>
                          </a:gsLst>
                          <a:path path="circle">
                            <a:fillToRect l="50000" t="50000" r="50000" b="50000"/>
                          </a:path>
                          <a:tileRect/>
                        </a:gradFill>
                        <a:ln w="9525">
                          <a:solidFill>
                            <a:srgbClr val="000000"/>
                          </a:solidFill>
                          <a:miter lim="800000"/>
                          <a:headEnd/>
                          <a:tailEnd/>
                        </a:ln>
                      </wps:spPr>
                      <wps:txbx>
                        <w:txbxContent>
                          <w:p w14:paraId="7C899727" w14:textId="49BC63D1" w:rsidR="00D9513D" w:rsidRDefault="00D9513D" w:rsidP="00CA27AD">
                            <w:pPr>
                              <w:jc w:val="center"/>
                              <w:rPr>
                                <w:rFonts w:ascii="Verdana" w:hAnsi="Verdana"/>
                                <w:b/>
                              </w:rPr>
                            </w:pPr>
                            <w:r>
                              <w:rPr>
                                <w:rFonts w:ascii="Verdana" w:hAnsi="Verdana"/>
                                <w:b/>
                              </w:rPr>
                              <w:t xml:space="preserve">Pollutant Key </w:t>
                            </w:r>
                          </w:p>
                          <w:p w14:paraId="4578B84F" w14:textId="77777777" w:rsidR="00D9513D" w:rsidRDefault="00D9513D" w:rsidP="00CA27AD">
                            <w:pPr>
                              <w:rPr>
                                <w:rFonts w:ascii="Verdana" w:hAnsi="Verdana"/>
                              </w:rPr>
                            </w:pPr>
                          </w:p>
                          <w:p w14:paraId="1B8436D8" w14:textId="25D4CB5A" w:rsidR="00D9513D" w:rsidRDefault="00D9513D" w:rsidP="00CA27AD">
                            <w:pPr>
                              <w:ind w:left="675" w:hanging="675"/>
                              <w:rPr>
                                <w:rFonts w:ascii="Verdana" w:hAnsi="Verdana"/>
                                <w:b/>
                                <w:sz w:val="18"/>
                                <w:szCs w:val="18"/>
                              </w:rPr>
                            </w:pPr>
                            <w:r>
                              <w:rPr>
                                <w:rFonts w:ascii="Verdana" w:hAnsi="Verdana"/>
                                <w:b/>
                                <w:sz w:val="18"/>
                                <w:szCs w:val="18"/>
                              </w:rPr>
                              <w:t>O</w:t>
                            </w:r>
                            <w:r w:rsidRPr="00CA27AD">
                              <w:rPr>
                                <w:rFonts w:ascii="Verdana" w:hAnsi="Verdana"/>
                                <w:b/>
                                <w:sz w:val="18"/>
                                <w:szCs w:val="18"/>
                                <w:vertAlign w:val="subscript"/>
                              </w:rPr>
                              <w:t>3</w:t>
                            </w:r>
                            <w:r w:rsidRPr="00485DE9">
                              <w:rPr>
                                <w:rFonts w:ascii="Verdana" w:hAnsi="Verdana"/>
                                <w:sz w:val="18"/>
                                <w:szCs w:val="18"/>
                              </w:rPr>
                              <w:t>:</w:t>
                            </w:r>
                            <w:r>
                              <w:rPr>
                                <w:rFonts w:ascii="Verdana" w:hAnsi="Verdana"/>
                                <w:b/>
                                <w:sz w:val="18"/>
                                <w:szCs w:val="18"/>
                              </w:rPr>
                              <w:tab/>
                            </w:r>
                            <w:r w:rsidRPr="00CA27AD">
                              <w:rPr>
                                <w:rFonts w:ascii="Verdana" w:hAnsi="Verdana"/>
                                <w:sz w:val="18"/>
                                <w:szCs w:val="18"/>
                              </w:rPr>
                              <w:t>Ozone</w:t>
                            </w:r>
                          </w:p>
                          <w:p w14:paraId="4343932E" w14:textId="1870FFA8" w:rsidR="00D9513D" w:rsidRDefault="00D9513D" w:rsidP="00CA27AD">
                            <w:pPr>
                              <w:ind w:left="675" w:hanging="675"/>
                              <w:rPr>
                                <w:rFonts w:ascii="Verdana" w:hAnsi="Verdana"/>
                                <w:sz w:val="18"/>
                                <w:szCs w:val="18"/>
                              </w:rPr>
                            </w:pPr>
                            <w:r>
                              <w:rPr>
                                <w:rFonts w:ascii="Verdana" w:hAnsi="Verdana"/>
                                <w:b/>
                                <w:sz w:val="18"/>
                                <w:szCs w:val="18"/>
                              </w:rPr>
                              <w:t>VOCs</w:t>
                            </w:r>
                            <w:r>
                              <w:rPr>
                                <w:rFonts w:ascii="Verdana" w:hAnsi="Verdana"/>
                                <w:sz w:val="18"/>
                                <w:szCs w:val="18"/>
                              </w:rPr>
                              <w:t>:</w:t>
                            </w:r>
                            <w:r>
                              <w:rPr>
                                <w:rFonts w:ascii="Verdana" w:hAnsi="Verdana"/>
                                <w:sz w:val="18"/>
                                <w:szCs w:val="18"/>
                              </w:rPr>
                              <w:tab/>
                              <w:t>Volatile organic compounds (contributes to ozone/smog)</w:t>
                            </w:r>
                          </w:p>
                          <w:p w14:paraId="12721572" w14:textId="77777777" w:rsidR="00D9513D" w:rsidRDefault="00D9513D" w:rsidP="00CA27AD">
                            <w:pPr>
                              <w:ind w:left="675" w:hanging="675"/>
                              <w:rPr>
                                <w:rFonts w:ascii="Verdana" w:hAnsi="Verdana"/>
                                <w:sz w:val="18"/>
                                <w:szCs w:val="18"/>
                              </w:rPr>
                            </w:pPr>
                            <w:r>
                              <w:rPr>
                                <w:rFonts w:ascii="Verdana" w:hAnsi="Verdana"/>
                                <w:b/>
                                <w:sz w:val="18"/>
                                <w:szCs w:val="18"/>
                              </w:rPr>
                              <w:t>NO</w:t>
                            </w:r>
                            <w:r w:rsidRPr="00CA27AD">
                              <w:rPr>
                                <w:rFonts w:ascii="Verdana" w:hAnsi="Verdana"/>
                                <w:b/>
                                <w:sz w:val="18"/>
                                <w:szCs w:val="18"/>
                                <w:vertAlign w:val="subscript"/>
                              </w:rPr>
                              <w:t>x</w:t>
                            </w:r>
                            <w:r>
                              <w:rPr>
                                <w:rFonts w:ascii="Verdana" w:hAnsi="Verdana"/>
                                <w:sz w:val="18"/>
                                <w:szCs w:val="18"/>
                              </w:rPr>
                              <w:t>:</w:t>
                            </w:r>
                            <w:r>
                              <w:rPr>
                                <w:rFonts w:ascii="Verdana" w:hAnsi="Verdana"/>
                                <w:sz w:val="18"/>
                                <w:szCs w:val="18"/>
                              </w:rPr>
                              <w:tab/>
                              <w:t>Nitrogen oxides (contributes to ozone/smog)</w:t>
                            </w:r>
                          </w:p>
                          <w:p w14:paraId="06C00681" w14:textId="28C28A70" w:rsidR="00D9513D" w:rsidRDefault="00D9513D" w:rsidP="00CA27AD">
                            <w:pPr>
                              <w:ind w:left="675" w:hanging="675"/>
                              <w:rPr>
                                <w:rFonts w:ascii="Verdana" w:hAnsi="Verdana"/>
                                <w:sz w:val="18"/>
                                <w:szCs w:val="18"/>
                              </w:rPr>
                            </w:pPr>
                            <w:r>
                              <w:rPr>
                                <w:rFonts w:ascii="Verdana" w:hAnsi="Verdana"/>
                                <w:b/>
                                <w:sz w:val="18"/>
                                <w:szCs w:val="18"/>
                              </w:rPr>
                              <w:t>CO</w:t>
                            </w:r>
                            <w:r w:rsidRPr="00485DE9">
                              <w:rPr>
                                <w:rFonts w:ascii="Verdana" w:hAnsi="Verdana"/>
                                <w:sz w:val="18"/>
                                <w:szCs w:val="18"/>
                              </w:rPr>
                              <w:t>:</w:t>
                            </w:r>
                            <w:r>
                              <w:rPr>
                                <w:rFonts w:ascii="Verdana" w:hAnsi="Verdana"/>
                                <w:sz w:val="18"/>
                                <w:szCs w:val="18"/>
                              </w:rPr>
                              <w:tab/>
                              <w:t>Carbon monoxide</w:t>
                            </w:r>
                          </w:p>
                          <w:p w14:paraId="3DAD5FB3" w14:textId="77777777" w:rsidR="00D9513D" w:rsidRDefault="00D9513D" w:rsidP="00CA27AD">
                            <w:pPr>
                              <w:ind w:left="675" w:hanging="675"/>
                              <w:rPr>
                                <w:rFonts w:ascii="Verdana" w:hAnsi="Verdana"/>
                                <w:sz w:val="18"/>
                                <w:szCs w:val="18"/>
                              </w:rPr>
                            </w:pPr>
                            <w:r>
                              <w:rPr>
                                <w:rFonts w:ascii="Verdana" w:hAnsi="Verdana"/>
                                <w:b/>
                                <w:sz w:val="18"/>
                                <w:szCs w:val="18"/>
                              </w:rPr>
                              <w:t>PM</w:t>
                            </w:r>
                            <w:r>
                              <w:rPr>
                                <w:rFonts w:ascii="Verdana" w:hAnsi="Verdana"/>
                                <w:b/>
                                <w:sz w:val="18"/>
                                <w:szCs w:val="18"/>
                                <w:vertAlign w:val="subscript"/>
                              </w:rPr>
                              <w:t>2.5</w:t>
                            </w:r>
                            <w:r>
                              <w:rPr>
                                <w:rFonts w:ascii="Verdana" w:hAnsi="Verdana"/>
                                <w:sz w:val="18"/>
                                <w:szCs w:val="18"/>
                              </w:rPr>
                              <w:t>:</w:t>
                            </w:r>
                            <w:r>
                              <w:rPr>
                                <w:rFonts w:ascii="Verdana" w:hAnsi="Verdana"/>
                                <w:sz w:val="18"/>
                                <w:szCs w:val="18"/>
                              </w:rPr>
                              <w:tab/>
                              <w:t>Fine particulate matter</w:t>
                            </w:r>
                          </w:p>
                          <w:p w14:paraId="550A48F6" w14:textId="77777777" w:rsidR="00D9513D" w:rsidRDefault="00D9513D" w:rsidP="00CA27AD">
                            <w:pPr>
                              <w:ind w:left="675" w:hanging="675"/>
                              <w:rPr>
                                <w:rFonts w:ascii="Verdana" w:hAnsi="Verdana"/>
                                <w:sz w:val="18"/>
                                <w:szCs w:val="18"/>
                              </w:rPr>
                            </w:pPr>
                          </w:p>
                          <w:p w14:paraId="3F3D3317" w14:textId="546FFEC5" w:rsidR="00D9513D" w:rsidRDefault="00D9513D" w:rsidP="00CA27AD">
                            <w:pPr>
                              <w:ind w:left="675" w:hanging="675"/>
                              <w:rPr>
                                <w:rFonts w:ascii="Verdana" w:hAnsi="Verdana"/>
                                <w:sz w:val="22"/>
                                <w:szCs w:val="22"/>
                              </w:rPr>
                            </w:pPr>
                            <w:r>
                              <w:rPr>
                                <w:rFonts w:ascii="Verdana" w:hAnsi="Verdana"/>
                                <w:b/>
                                <w:sz w:val="18"/>
                                <w:szCs w:val="18"/>
                              </w:rPr>
                              <w:t>GHG</w:t>
                            </w:r>
                            <w:r>
                              <w:rPr>
                                <w:rFonts w:ascii="Verdana" w:hAnsi="Verdana"/>
                                <w:sz w:val="18"/>
                                <w:szCs w:val="18"/>
                              </w:rPr>
                              <w:t>:</w:t>
                            </w:r>
                            <w:r>
                              <w:rPr>
                                <w:rFonts w:ascii="Verdana" w:hAnsi="Verdana"/>
                                <w:sz w:val="18"/>
                                <w:szCs w:val="18"/>
                              </w:rPr>
                              <w:tab/>
                              <w:t>Greenhouse gases, such carbon dioxide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0E04D" id="_x0000_t202" coordsize="21600,21600" o:spt="202" path="m,l,21600r21600,l21600,xe">
                <v:stroke joinstyle="miter"/>
                <v:path gradientshapeok="t" o:connecttype="rect"/>
              </v:shapetype>
              <v:shape id="Text Box 19" o:spid="_x0000_s1026" type="#_x0000_t202" style="position:absolute;margin-left:329.2pt;margin-top:1.35pt;width:173.25pt;height:16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" fillcolor="#5e9eff">
                <v:fill color2="#ffebfa" rotate="t" focusposition=".5,.5" focussize="" colors="0 #5e9eff;0 white;1 #c5e0b4;1 #bed3ec;1 #ffebfa" focus="100%" type="gradientRadial"/>
                <v:textbox>
                  <w:txbxContent>
                    <w:p w14:paraId="7C899727" w14:textId="49BC63D1" w:rsidR="00D9513D" w:rsidRDefault="00D9513D" w:rsidP="00CA27AD">
                      <w:pPr>
                        <w:jc w:val="center"/>
                        <w:rPr>
                          <w:rFonts w:ascii="Verdana" w:hAnsi="Verdana"/>
                          <w:b/>
                        </w:rPr>
                      </w:pPr>
                      <w:r>
                        <w:rPr>
                          <w:rFonts w:ascii="Verdana" w:hAnsi="Verdana"/>
                          <w:b/>
                        </w:rPr>
                        <w:t xml:space="preserve">Pollutant Key </w:t>
                      </w:r>
                    </w:p>
                    <w:p w14:paraId="4578B84F" w14:textId="77777777" w:rsidR="00D9513D" w:rsidRDefault="00D9513D" w:rsidP="00CA27AD">
                      <w:pPr>
                        <w:rPr>
                          <w:rFonts w:ascii="Verdana" w:hAnsi="Verdana"/>
                        </w:rPr>
                      </w:pPr>
                    </w:p>
                    <w:p w14:paraId="1B8436D8" w14:textId="25D4CB5A" w:rsidR="00D9513D" w:rsidRDefault="00D9513D" w:rsidP="00CA27AD">
                      <w:pPr>
                        <w:ind w:left="675" w:hanging="675"/>
                        <w:rPr>
                          <w:rFonts w:ascii="Verdana" w:hAnsi="Verdana"/>
                          <w:b/>
                          <w:sz w:val="18"/>
                          <w:szCs w:val="18"/>
                        </w:rPr>
                      </w:pPr>
                      <w:r>
                        <w:rPr>
                          <w:rFonts w:ascii="Verdana" w:hAnsi="Verdana"/>
                          <w:b/>
                          <w:sz w:val="18"/>
                          <w:szCs w:val="18"/>
                        </w:rPr>
                        <w:t>O</w:t>
                      </w:r>
                      <w:r w:rsidRPr="00CA27AD">
                        <w:rPr>
                          <w:rFonts w:ascii="Verdana" w:hAnsi="Verdana"/>
                          <w:b/>
                          <w:sz w:val="18"/>
                          <w:szCs w:val="18"/>
                          <w:vertAlign w:val="subscript"/>
                        </w:rPr>
                        <w:t>3</w:t>
                      </w:r>
                      <w:r w:rsidRPr="00485DE9">
                        <w:rPr>
                          <w:rFonts w:ascii="Verdana" w:hAnsi="Verdana"/>
                          <w:sz w:val="18"/>
                          <w:szCs w:val="18"/>
                        </w:rPr>
                        <w:t>:</w:t>
                      </w:r>
                      <w:r>
                        <w:rPr>
                          <w:rFonts w:ascii="Verdana" w:hAnsi="Verdana"/>
                          <w:b/>
                          <w:sz w:val="18"/>
                          <w:szCs w:val="18"/>
                        </w:rPr>
                        <w:tab/>
                      </w:r>
                      <w:r w:rsidRPr="00CA27AD">
                        <w:rPr>
                          <w:rFonts w:ascii="Verdana" w:hAnsi="Verdana"/>
                          <w:sz w:val="18"/>
                          <w:szCs w:val="18"/>
                        </w:rPr>
                        <w:t>Ozone</w:t>
                      </w:r>
                    </w:p>
                    <w:p w14:paraId="4343932E" w14:textId="1870FFA8" w:rsidR="00D9513D" w:rsidRDefault="00D9513D" w:rsidP="00CA27AD">
                      <w:pPr>
                        <w:ind w:left="675" w:hanging="675"/>
                        <w:rPr>
                          <w:rFonts w:ascii="Verdana" w:hAnsi="Verdana"/>
                          <w:sz w:val="18"/>
                          <w:szCs w:val="18"/>
                        </w:rPr>
                      </w:pPr>
                      <w:r>
                        <w:rPr>
                          <w:rFonts w:ascii="Verdana" w:hAnsi="Verdana"/>
                          <w:b/>
                          <w:sz w:val="18"/>
                          <w:szCs w:val="18"/>
                        </w:rPr>
                        <w:t>VOCs</w:t>
                      </w:r>
                      <w:r>
                        <w:rPr>
                          <w:rFonts w:ascii="Verdana" w:hAnsi="Verdana"/>
                          <w:sz w:val="18"/>
                          <w:szCs w:val="18"/>
                        </w:rPr>
                        <w:t>:</w:t>
                      </w:r>
                      <w:r>
                        <w:rPr>
                          <w:rFonts w:ascii="Verdana" w:hAnsi="Verdana"/>
                          <w:sz w:val="18"/>
                          <w:szCs w:val="18"/>
                        </w:rPr>
                        <w:tab/>
                        <w:t>Volatile organic compounds (contributes to ozone/smog)</w:t>
                      </w:r>
                    </w:p>
                    <w:p w14:paraId="12721572" w14:textId="77777777" w:rsidR="00D9513D" w:rsidRDefault="00D9513D" w:rsidP="00CA27AD">
                      <w:pPr>
                        <w:ind w:left="675" w:hanging="675"/>
                        <w:rPr>
                          <w:rFonts w:ascii="Verdana" w:hAnsi="Verdana"/>
                          <w:sz w:val="18"/>
                          <w:szCs w:val="18"/>
                        </w:rPr>
                      </w:pPr>
                      <w:r>
                        <w:rPr>
                          <w:rFonts w:ascii="Verdana" w:hAnsi="Verdana"/>
                          <w:b/>
                          <w:sz w:val="18"/>
                          <w:szCs w:val="18"/>
                        </w:rPr>
                        <w:t>NO</w:t>
                      </w:r>
                      <w:r w:rsidRPr="00CA27AD">
                        <w:rPr>
                          <w:rFonts w:ascii="Verdana" w:hAnsi="Verdana"/>
                          <w:b/>
                          <w:sz w:val="18"/>
                          <w:szCs w:val="18"/>
                          <w:vertAlign w:val="subscript"/>
                        </w:rPr>
                        <w:t>x</w:t>
                      </w:r>
                      <w:r>
                        <w:rPr>
                          <w:rFonts w:ascii="Verdana" w:hAnsi="Verdana"/>
                          <w:sz w:val="18"/>
                          <w:szCs w:val="18"/>
                        </w:rPr>
                        <w:t>:</w:t>
                      </w:r>
                      <w:r>
                        <w:rPr>
                          <w:rFonts w:ascii="Verdana" w:hAnsi="Verdana"/>
                          <w:sz w:val="18"/>
                          <w:szCs w:val="18"/>
                        </w:rPr>
                        <w:tab/>
                        <w:t>Nitrogen oxides (contributes to ozone/smog)</w:t>
                      </w:r>
                    </w:p>
                    <w:p w14:paraId="06C00681" w14:textId="28C28A70" w:rsidR="00D9513D" w:rsidRDefault="00D9513D" w:rsidP="00CA27AD">
                      <w:pPr>
                        <w:ind w:left="675" w:hanging="675"/>
                        <w:rPr>
                          <w:rFonts w:ascii="Verdana" w:hAnsi="Verdana"/>
                          <w:sz w:val="18"/>
                          <w:szCs w:val="18"/>
                        </w:rPr>
                      </w:pPr>
                      <w:r>
                        <w:rPr>
                          <w:rFonts w:ascii="Verdana" w:hAnsi="Verdana"/>
                          <w:b/>
                          <w:sz w:val="18"/>
                          <w:szCs w:val="18"/>
                        </w:rPr>
                        <w:t>CO</w:t>
                      </w:r>
                      <w:r w:rsidRPr="00485DE9">
                        <w:rPr>
                          <w:rFonts w:ascii="Verdana" w:hAnsi="Verdana"/>
                          <w:sz w:val="18"/>
                          <w:szCs w:val="18"/>
                        </w:rPr>
                        <w:t>:</w:t>
                      </w:r>
                      <w:r>
                        <w:rPr>
                          <w:rFonts w:ascii="Verdana" w:hAnsi="Verdana"/>
                          <w:sz w:val="18"/>
                          <w:szCs w:val="18"/>
                        </w:rPr>
                        <w:tab/>
                        <w:t>Carbon monoxide</w:t>
                      </w:r>
                    </w:p>
                    <w:p w14:paraId="3DAD5FB3" w14:textId="77777777" w:rsidR="00D9513D" w:rsidRDefault="00D9513D" w:rsidP="00CA27AD">
                      <w:pPr>
                        <w:ind w:left="675" w:hanging="675"/>
                        <w:rPr>
                          <w:rFonts w:ascii="Verdana" w:hAnsi="Verdana"/>
                          <w:sz w:val="18"/>
                          <w:szCs w:val="18"/>
                        </w:rPr>
                      </w:pPr>
                      <w:r>
                        <w:rPr>
                          <w:rFonts w:ascii="Verdana" w:hAnsi="Verdana"/>
                          <w:b/>
                          <w:sz w:val="18"/>
                          <w:szCs w:val="18"/>
                        </w:rPr>
                        <w:t>PM</w:t>
                      </w:r>
                      <w:r>
                        <w:rPr>
                          <w:rFonts w:ascii="Verdana" w:hAnsi="Verdana"/>
                          <w:b/>
                          <w:sz w:val="18"/>
                          <w:szCs w:val="18"/>
                          <w:vertAlign w:val="subscript"/>
                        </w:rPr>
                        <w:t>2.5</w:t>
                      </w:r>
                      <w:r>
                        <w:rPr>
                          <w:rFonts w:ascii="Verdana" w:hAnsi="Verdana"/>
                          <w:sz w:val="18"/>
                          <w:szCs w:val="18"/>
                        </w:rPr>
                        <w:t>:</w:t>
                      </w:r>
                      <w:r>
                        <w:rPr>
                          <w:rFonts w:ascii="Verdana" w:hAnsi="Verdana"/>
                          <w:sz w:val="18"/>
                          <w:szCs w:val="18"/>
                        </w:rPr>
                        <w:tab/>
                        <w:t>Fine particulate matter</w:t>
                      </w:r>
                    </w:p>
                    <w:p w14:paraId="550A48F6" w14:textId="77777777" w:rsidR="00D9513D" w:rsidRDefault="00D9513D" w:rsidP="00CA27AD">
                      <w:pPr>
                        <w:ind w:left="675" w:hanging="675"/>
                        <w:rPr>
                          <w:rFonts w:ascii="Verdana" w:hAnsi="Verdana"/>
                          <w:sz w:val="18"/>
                          <w:szCs w:val="18"/>
                        </w:rPr>
                      </w:pPr>
                    </w:p>
                    <w:p w14:paraId="3F3D3317" w14:textId="546FFEC5" w:rsidR="00D9513D" w:rsidRDefault="00D9513D" w:rsidP="00CA27AD">
                      <w:pPr>
                        <w:ind w:left="675" w:hanging="675"/>
                        <w:rPr>
                          <w:rFonts w:ascii="Verdana" w:hAnsi="Verdana"/>
                          <w:sz w:val="22"/>
                          <w:szCs w:val="22"/>
                        </w:rPr>
                      </w:pPr>
                      <w:r>
                        <w:rPr>
                          <w:rFonts w:ascii="Verdana" w:hAnsi="Verdana"/>
                          <w:b/>
                          <w:sz w:val="18"/>
                          <w:szCs w:val="18"/>
                        </w:rPr>
                        <w:t>GHG</w:t>
                      </w:r>
                      <w:r>
                        <w:rPr>
                          <w:rFonts w:ascii="Verdana" w:hAnsi="Verdana"/>
                          <w:sz w:val="18"/>
                          <w:szCs w:val="18"/>
                        </w:rPr>
                        <w:t>:</w:t>
                      </w:r>
                      <w:r>
                        <w:rPr>
                          <w:rFonts w:ascii="Verdana" w:hAnsi="Verdana"/>
                          <w:sz w:val="18"/>
                          <w:szCs w:val="18"/>
                        </w:rPr>
                        <w:tab/>
                        <w:t>Greenhouse gases, such carbon dioxide</w:t>
                      </w:r>
                    </w:p>
                  </w:txbxContent>
                </v:textbox>
                <w10:wrap type="square"/>
              </v:shape>
            </w:pict>
          </mc:Fallback>
        </mc:AlternateContent>
      </w:r>
      <w:r w:rsidR="00A938CA">
        <w:rPr>
          <w:b/>
          <w:sz w:val="24"/>
          <w:szCs w:val="24"/>
          <w:u w:val="single"/>
        </w:rPr>
        <w:t>EMISSION</w:t>
      </w:r>
      <w:r w:rsidR="00B03298">
        <w:rPr>
          <w:b/>
          <w:sz w:val="24"/>
          <w:szCs w:val="24"/>
          <w:u w:val="single"/>
        </w:rPr>
        <w:t>S</w:t>
      </w:r>
      <w:r w:rsidR="00A938CA">
        <w:rPr>
          <w:b/>
          <w:sz w:val="24"/>
          <w:szCs w:val="24"/>
          <w:u w:val="single"/>
        </w:rPr>
        <w:t xml:space="preserve"> </w:t>
      </w:r>
      <w:r w:rsidR="00B03298">
        <w:rPr>
          <w:b/>
          <w:sz w:val="24"/>
          <w:szCs w:val="24"/>
          <w:u w:val="single"/>
        </w:rPr>
        <w:t xml:space="preserve">ESTIMATE </w:t>
      </w:r>
      <w:r w:rsidR="00A938CA">
        <w:rPr>
          <w:b/>
          <w:sz w:val="24"/>
          <w:szCs w:val="24"/>
          <w:u w:val="single"/>
        </w:rPr>
        <w:t>GUIDANCE</w:t>
      </w:r>
    </w:p>
    <w:p w14:paraId="6FD38F79" w14:textId="77777777" w:rsidR="00A938CA" w:rsidRDefault="00A938CA">
      <w:pPr>
        <w:rPr>
          <w:sz w:val="24"/>
          <w:szCs w:val="24"/>
        </w:rPr>
      </w:pPr>
    </w:p>
    <w:p w14:paraId="707BB02A" w14:textId="2FCBF31C" w:rsidR="00A938CA" w:rsidRDefault="00A938CA">
      <w:pPr>
        <w:rPr>
          <w:sz w:val="24"/>
          <w:szCs w:val="24"/>
        </w:rPr>
      </w:pPr>
      <w:r>
        <w:rPr>
          <w:sz w:val="24"/>
          <w:szCs w:val="24"/>
        </w:rPr>
        <w:t>Transportation Clean Air Measure</w:t>
      </w:r>
      <w:r w:rsidR="008A4532">
        <w:rPr>
          <w:sz w:val="24"/>
          <w:szCs w:val="24"/>
        </w:rPr>
        <w:t>s</w:t>
      </w:r>
      <w:r>
        <w:rPr>
          <w:sz w:val="24"/>
          <w:szCs w:val="24"/>
        </w:rPr>
        <w:t xml:space="preserve"> applications must </w:t>
      </w:r>
      <w:r w:rsidR="00B03298">
        <w:rPr>
          <w:sz w:val="24"/>
          <w:szCs w:val="24"/>
        </w:rPr>
        <w:t xml:space="preserve">provide quantitative and/or qualitative </w:t>
      </w:r>
      <w:r>
        <w:rPr>
          <w:sz w:val="24"/>
          <w:szCs w:val="24"/>
        </w:rPr>
        <w:t>estimate</w:t>
      </w:r>
      <w:r w:rsidR="00B03298">
        <w:rPr>
          <w:sz w:val="24"/>
          <w:szCs w:val="24"/>
        </w:rPr>
        <w:t>s</w:t>
      </w:r>
      <w:r w:rsidR="00F941F7">
        <w:rPr>
          <w:sz w:val="24"/>
          <w:szCs w:val="24"/>
        </w:rPr>
        <w:t xml:space="preserve"> (as quantitative as possible)</w:t>
      </w:r>
      <w:r w:rsidR="00B03298">
        <w:rPr>
          <w:sz w:val="24"/>
          <w:szCs w:val="24"/>
        </w:rPr>
        <w:t xml:space="preserve"> of the </w:t>
      </w:r>
      <w:r>
        <w:rPr>
          <w:sz w:val="24"/>
          <w:szCs w:val="24"/>
        </w:rPr>
        <w:t xml:space="preserve">emissions benefits </w:t>
      </w:r>
      <w:r w:rsidR="00B03298">
        <w:rPr>
          <w:sz w:val="24"/>
          <w:szCs w:val="24"/>
        </w:rPr>
        <w:t xml:space="preserve">of proposed projects </w:t>
      </w:r>
      <w:r>
        <w:rPr>
          <w:sz w:val="24"/>
          <w:szCs w:val="24"/>
        </w:rPr>
        <w:t xml:space="preserve">in terms of air pollution from mobile sources in the NJTPA region. </w:t>
      </w:r>
      <w:r w:rsidR="00CA27AD">
        <w:rPr>
          <w:sz w:val="24"/>
          <w:szCs w:val="24"/>
        </w:rPr>
        <w:t xml:space="preserve">This should particularly refer to the </w:t>
      </w:r>
      <w:r>
        <w:rPr>
          <w:sz w:val="24"/>
          <w:szCs w:val="24"/>
        </w:rPr>
        <w:t>reduc</w:t>
      </w:r>
      <w:r w:rsidR="00CA27AD">
        <w:rPr>
          <w:sz w:val="24"/>
          <w:szCs w:val="24"/>
        </w:rPr>
        <w:t>tion of</w:t>
      </w:r>
      <w:r>
        <w:rPr>
          <w:sz w:val="24"/>
          <w:szCs w:val="24"/>
        </w:rPr>
        <w:t xml:space="preserve"> </w:t>
      </w:r>
      <w:r w:rsidR="00CA27AD">
        <w:rPr>
          <w:sz w:val="24"/>
          <w:szCs w:val="24"/>
        </w:rPr>
        <w:t xml:space="preserve">pollutants with </w:t>
      </w:r>
      <w:r w:rsidRPr="00A938CA">
        <w:rPr>
          <w:sz w:val="24"/>
          <w:szCs w:val="24"/>
        </w:rPr>
        <w:t>National Ambient Air Quality Standards</w:t>
      </w:r>
      <w:r w:rsidR="00CA27AD">
        <w:rPr>
          <w:sz w:val="24"/>
          <w:szCs w:val="24"/>
        </w:rPr>
        <w:t xml:space="preserve"> (NAAQS) identified by EPA and for which portions of the NJTPA region are in non-attainment or maintenance status: o</w:t>
      </w:r>
      <w:r w:rsidR="00CA27AD" w:rsidRPr="00CA27AD">
        <w:rPr>
          <w:sz w:val="24"/>
          <w:szCs w:val="24"/>
        </w:rPr>
        <w:t>zone</w:t>
      </w:r>
      <w:r w:rsidR="00485DE9">
        <w:rPr>
          <w:sz w:val="24"/>
          <w:szCs w:val="24"/>
        </w:rPr>
        <w:t xml:space="preserve"> (O</w:t>
      </w:r>
      <w:r w:rsidR="00485DE9" w:rsidRPr="002960FA">
        <w:rPr>
          <w:sz w:val="24"/>
          <w:szCs w:val="24"/>
          <w:vertAlign w:val="subscript"/>
        </w:rPr>
        <w:t>3</w:t>
      </w:r>
      <w:r w:rsidR="00485DE9">
        <w:rPr>
          <w:sz w:val="24"/>
          <w:szCs w:val="24"/>
        </w:rPr>
        <w:t>)</w:t>
      </w:r>
      <w:r w:rsidR="00CA27AD">
        <w:rPr>
          <w:sz w:val="24"/>
          <w:szCs w:val="24"/>
        </w:rPr>
        <w:t>–with VOC and NO</w:t>
      </w:r>
      <w:r w:rsidR="00CA27AD" w:rsidRPr="00CA27AD">
        <w:rPr>
          <w:i/>
          <w:sz w:val="24"/>
          <w:szCs w:val="24"/>
          <w:vertAlign w:val="subscript"/>
        </w:rPr>
        <w:t>x</w:t>
      </w:r>
      <w:r w:rsidR="00CA27AD">
        <w:rPr>
          <w:sz w:val="24"/>
          <w:szCs w:val="24"/>
        </w:rPr>
        <w:t xml:space="preserve"> precursors, </w:t>
      </w:r>
      <w:r w:rsidR="00485DE9">
        <w:rPr>
          <w:sz w:val="24"/>
          <w:szCs w:val="24"/>
        </w:rPr>
        <w:t>carbon monoxide (CO), and fine particulate matter (PM</w:t>
      </w:r>
      <w:r w:rsidR="00485DE9" w:rsidRPr="002960FA">
        <w:rPr>
          <w:sz w:val="24"/>
          <w:szCs w:val="24"/>
          <w:vertAlign w:val="subscript"/>
        </w:rPr>
        <w:t>2.5</w:t>
      </w:r>
      <w:r w:rsidR="00485DE9">
        <w:rPr>
          <w:sz w:val="24"/>
          <w:szCs w:val="24"/>
        </w:rPr>
        <w:t>)</w:t>
      </w:r>
      <w:r w:rsidR="00CA27AD">
        <w:rPr>
          <w:sz w:val="24"/>
          <w:szCs w:val="24"/>
        </w:rPr>
        <w:t>.</w:t>
      </w:r>
      <w:r w:rsidR="00CA27AD" w:rsidRPr="00CA27AD">
        <w:rPr>
          <w:sz w:val="24"/>
          <w:szCs w:val="24"/>
        </w:rPr>
        <w:t xml:space="preserve"> </w:t>
      </w:r>
    </w:p>
    <w:p w14:paraId="6F5E3DBB" w14:textId="686A0707" w:rsidR="00413E04" w:rsidRPr="00817A51" w:rsidRDefault="00413E04" w:rsidP="00A938CA">
      <w:pPr>
        <w:rPr>
          <w:sz w:val="24"/>
          <w:szCs w:val="24"/>
        </w:rPr>
      </w:pPr>
    </w:p>
    <w:p w14:paraId="19BB5EF5" w14:textId="5D90E62F" w:rsidR="00317847" w:rsidRDefault="00277A68" w:rsidP="00317847">
      <w:pPr>
        <w:rPr>
          <w:sz w:val="24"/>
          <w:szCs w:val="24"/>
        </w:rPr>
      </w:pPr>
      <w:r w:rsidRPr="00817A51">
        <w:rPr>
          <w:sz w:val="24"/>
          <w:szCs w:val="24"/>
        </w:rPr>
        <w:t xml:space="preserve">For the TCAM portion of the program, all projects that advance past the thumbnail phase must submit emissions reduction analysis as part of their full application.  Projects will be evaluated on their air quality benefits using the </w:t>
      </w:r>
      <w:r w:rsidR="00F941F7">
        <w:rPr>
          <w:sz w:val="24"/>
          <w:szCs w:val="24"/>
        </w:rPr>
        <w:t xml:space="preserve">methodology </w:t>
      </w:r>
      <w:r w:rsidRPr="00817A51">
        <w:rPr>
          <w:sz w:val="24"/>
          <w:szCs w:val="24"/>
        </w:rPr>
        <w:t xml:space="preserve">of the applicant’s choice </w:t>
      </w:r>
      <w:r w:rsidRPr="00817A51">
        <w:rPr>
          <w:iCs/>
          <w:sz w:val="24"/>
          <w:szCs w:val="24"/>
        </w:rPr>
        <w:t xml:space="preserve">subject to acceptance by </w:t>
      </w:r>
      <w:r w:rsidR="001B45F7">
        <w:rPr>
          <w:iCs/>
          <w:sz w:val="24"/>
          <w:szCs w:val="24"/>
        </w:rPr>
        <w:t xml:space="preserve">the </w:t>
      </w:r>
      <w:r w:rsidRPr="00817A51">
        <w:rPr>
          <w:iCs/>
          <w:sz w:val="24"/>
          <w:szCs w:val="24"/>
        </w:rPr>
        <w:t>NJTPA</w:t>
      </w:r>
      <w:r w:rsidRPr="00817A51">
        <w:rPr>
          <w:sz w:val="24"/>
          <w:szCs w:val="24"/>
        </w:rPr>
        <w:t xml:space="preserve">. </w:t>
      </w:r>
      <w:r w:rsidR="001B45F7">
        <w:rPr>
          <w:sz w:val="24"/>
          <w:szCs w:val="24"/>
        </w:rPr>
        <w:t>(</w:t>
      </w:r>
      <w:r w:rsidR="00817A51">
        <w:rPr>
          <w:sz w:val="24"/>
          <w:szCs w:val="24"/>
        </w:rPr>
        <w:t xml:space="preserve">Applications must </w:t>
      </w:r>
      <w:r w:rsidR="001B45F7">
        <w:rPr>
          <w:sz w:val="24"/>
          <w:szCs w:val="24"/>
        </w:rPr>
        <w:t xml:space="preserve">fully </w:t>
      </w:r>
      <w:r w:rsidR="00817A51">
        <w:rPr>
          <w:sz w:val="24"/>
          <w:szCs w:val="24"/>
        </w:rPr>
        <w:t>describe the methodology used for the analysis</w:t>
      </w:r>
      <w:r w:rsidR="008A4532">
        <w:rPr>
          <w:sz w:val="24"/>
          <w:szCs w:val="24"/>
        </w:rPr>
        <w:t>)</w:t>
      </w:r>
      <w:r w:rsidR="00817A51">
        <w:rPr>
          <w:sz w:val="24"/>
          <w:szCs w:val="24"/>
        </w:rPr>
        <w:t xml:space="preserve">. </w:t>
      </w:r>
      <w:r w:rsidRPr="00817A51">
        <w:rPr>
          <w:sz w:val="24"/>
          <w:szCs w:val="24"/>
        </w:rPr>
        <w:t xml:space="preserve"> </w:t>
      </w:r>
      <w:r w:rsidR="00317847">
        <w:rPr>
          <w:sz w:val="24"/>
          <w:szCs w:val="24"/>
        </w:rPr>
        <w:t xml:space="preserve">As appropriate and feasible, factors that would contribute to identified benefits, such as shifts in travel modes, </w:t>
      </w:r>
      <w:r w:rsidR="001B45F7">
        <w:rPr>
          <w:sz w:val="24"/>
          <w:szCs w:val="24"/>
        </w:rPr>
        <w:t xml:space="preserve">reductions in </w:t>
      </w:r>
      <w:r w:rsidR="00317847">
        <w:rPr>
          <w:sz w:val="24"/>
          <w:szCs w:val="24"/>
        </w:rPr>
        <w:t>vehicular trips, ridesharing, vehicular speeds, or amount of vehicle idle time, should be quantified.</w:t>
      </w:r>
    </w:p>
    <w:p w14:paraId="6225FBB6" w14:textId="77777777" w:rsidR="00317847" w:rsidRDefault="00317847" w:rsidP="00317847">
      <w:pPr>
        <w:rPr>
          <w:sz w:val="24"/>
          <w:szCs w:val="24"/>
        </w:rPr>
      </w:pPr>
    </w:p>
    <w:p w14:paraId="78D39BD7" w14:textId="1A727BA5" w:rsidR="00277A68" w:rsidRPr="00817A51" w:rsidRDefault="002A191B" w:rsidP="00277A68">
      <w:pPr>
        <w:rPr>
          <w:sz w:val="24"/>
          <w:szCs w:val="24"/>
        </w:rPr>
      </w:pPr>
      <w:r>
        <w:rPr>
          <w:sz w:val="24"/>
          <w:szCs w:val="24"/>
        </w:rPr>
        <w:t xml:space="preserve">The </w:t>
      </w:r>
      <w:r w:rsidR="00277A68" w:rsidRPr="00817A51">
        <w:rPr>
          <w:sz w:val="24"/>
          <w:szCs w:val="24"/>
        </w:rPr>
        <w:t xml:space="preserve">NJTPA can provide direction to applicants wanting to run their own emissions reductions calculations.  For applicants unable to run emissions reduction calculations, </w:t>
      </w:r>
      <w:r>
        <w:rPr>
          <w:sz w:val="24"/>
          <w:szCs w:val="24"/>
        </w:rPr>
        <w:t xml:space="preserve">the </w:t>
      </w:r>
      <w:r w:rsidR="00277A68" w:rsidRPr="00817A51">
        <w:rPr>
          <w:sz w:val="24"/>
          <w:szCs w:val="24"/>
        </w:rPr>
        <w:t xml:space="preserve">NJTPA can </w:t>
      </w:r>
      <w:proofErr w:type="gramStart"/>
      <w:r w:rsidR="00277A68" w:rsidRPr="00817A51">
        <w:rPr>
          <w:sz w:val="24"/>
          <w:szCs w:val="24"/>
        </w:rPr>
        <w:t>provide assistance</w:t>
      </w:r>
      <w:proofErr w:type="gramEnd"/>
      <w:r w:rsidR="00277A68" w:rsidRPr="00817A51">
        <w:rPr>
          <w:sz w:val="24"/>
          <w:szCs w:val="24"/>
        </w:rPr>
        <w:t xml:space="preserve"> with tools developed for NJDOT, FHWA and USEPA. </w:t>
      </w:r>
      <w:r w:rsidR="005A14A5">
        <w:rPr>
          <w:sz w:val="24"/>
          <w:szCs w:val="24"/>
        </w:rPr>
        <w:t>T</w:t>
      </w:r>
      <w:r w:rsidR="005A14A5" w:rsidRPr="00817A51">
        <w:rPr>
          <w:sz w:val="24"/>
          <w:szCs w:val="24"/>
        </w:rPr>
        <w:t xml:space="preserve">he appropriate tool to use </w:t>
      </w:r>
      <w:r w:rsidR="005A14A5">
        <w:rPr>
          <w:sz w:val="24"/>
          <w:szCs w:val="24"/>
        </w:rPr>
        <w:t xml:space="preserve">will depend </w:t>
      </w:r>
      <w:r w:rsidR="005A14A5" w:rsidRPr="00817A51">
        <w:rPr>
          <w:sz w:val="24"/>
          <w:szCs w:val="24"/>
        </w:rPr>
        <w:t xml:space="preserve">on the project type.  Each project type has a specific set of inputs and applicants </w:t>
      </w:r>
      <w:r w:rsidR="005A14A5">
        <w:rPr>
          <w:sz w:val="24"/>
          <w:szCs w:val="24"/>
        </w:rPr>
        <w:t>will be</w:t>
      </w:r>
      <w:r w:rsidR="005A14A5" w:rsidRPr="00817A51">
        <w:rPr>
          <w:sz w:val="24"/>
          <w:szCs w:val="24"/>
        </w:rPr>
        <w:t xml:space="preserve"> expected to provide</w:t>
      </w:r>
      <w:r w:rsidR="005A14A5">
        <w:rPr>
          <w:sz w:val="24"/>
          <w:szCs w:val="24"/>
        </w:rPr>
        <w:t xml:space="preserve"> the</w:t>
      </w:r>
      <w:r w:rsidR="005A14A5" w:rsidRPr="00817A51">
        <w:rPr>
          <w:sz w:val="24"/>
          <w:szCs w:val="24"/>
        </w:rPr>
        <w:t xml:space="preserve"> NJTPA these inputs specific to the project.</w:t>
      </w:r>
      <w:r w:rsidR="005A14A5">
        <w:rPr>
          <w:sz w:val="24"/>
          <w:szCs w:val="24"/>
        </w:rPr>
        <w:t xml:space="preserve"> </w:t>
      </w:r>
      <w:r w:rsidR="00277A68" w:rsidRPr="00817A51">
        <w:rPr>
          <w:sz w:val="24"/>
          <w:szCs w:val="24"/>
        </w:rPr>
        <w:t>The results of emissions analysis will enable project</w:t>
      </w:r>
      <w:r w:rsidR="001B45F7">
        <w:rPr>
          <w:sz w:val="24"/>
          <w:szCs w:val="24"/>
        </w:rPr>
        <w:t>s</w:t>
      </w:r>
      <w:r w:rsidR="00277A68" w:rsidRPr="00817A51">
        <w:rPr>
          <w:sz w:val="24"/>
          <w:szCs w:val="24"/>
        </w:rPr>
        <w:t xml:space="preserve"> to be rated based on reductions in </w:t>
      </w:r>
      <w:r w:rsidR="001A4CE4">
        <w:rPr>
          <w:sz w:val="24"/>
          <w:szCs w:val="24"/>
        </w:rPr>
        <w:t>pollutants</w:t>
      </w:r>
      <w:r w:rsidR="007F63AA">
        <w:rPr>
          <w:sz w:val="24"/>
          <w:szCs w:val="24"/>
        </w:rPr>
        <w:t xml:space="preserve"> (see key) and other factors noted above.  </w:t>
      </w:r>
    </w:p>
    <w:p w14:paraId="3AEF8F61" w14:textId="77777777" w:rsidR="00817A51" w:rsidRPr="00817A51" w:rsidRDefault="00817A51" w:rsidP="00277A68">
      <w:pPr>
        <w:rPr>
          <w:sz w:val="24"/>
          <w:szCs w:val="24"/>
        </w:rPr>
      </w:pPr>
    </w:p>
    <w:p w14:paraId="500AD0CF" w14:textId="06190822" w:rsidR="00317847" w:rsidRPr="007901E9" w:rsidRDefault="00317847" w:rsidP="00317847">
      <w:pPr>
        <w:rPr>
          <w:sz w:val="24"/>
          <w:szCs w:val="24"/>
        </w:rPr>
      </w:pPr>
      <w:r w:rsidRPr="00817A51">
        <w:rPr>
          <w:sz w:val="24"/>
          <w:szCs w:val="24"/>
        </w:rPr>
        <w:t xml:space="preserve">It is recognized that reliable quantitative analysis of emissions reductions may be challenging for some projects. A variety of </w:t>
      </w:r>
      <w:r w:rsidRPr="007901E9">
        <w:rPr>
          <w:sz w:val="24"/>
          <w:szCs w:val="24"/>
        </w:rPr>
        <w:t>standard resources in the literature may be helpful. One fairly comprehensive resource is a FHWA study on evaluating CMAQ projects available at:</w:t>
      </w:r>
    </w:p>
    <w:p w14:paraId="49F96539" w14:textId="30FBB285" w:rsidR="00317847" w:rsidRPr="00F57B6D" w:rsidRDefault="00B60BBF" w:rsidP="00317847">
      <w:pPr>
        <w:rPr>
          <w:sz w:val="22"/>
          <w:szCs w:val="22"/>
          <w:u w:val="single"/>
        </w:rPr>
      </w:pPr>
      <w:hyperlink r:id="rId35" w:history="1">
        <w:r w:rsidR="00F57B6D" w:rsidRPr="00F57B6D">
          <w:rPr>
            <w:rStyle w:val="Hyperlink"/>
            <w:sz w:val="22"/>
            <w:szCs w:val="22"/>
          </w:rPr>
          <w:t>https://www.fhwa.dot.gov/ENVIRONMENT/air_quality/cmaq/research/safetea-lu_phase_1/appendix_c/index.cfm</w:t>
        </w:r>
      </w:hyperlink>
      <w:r w:rsidR="00F57B6D" w:rsidRPr="00F57B6D" w:rsidDel="00F57B6D">
        <w:rPr>
          <w:sz w:val="22"/>
          <w:szCs w:val="22"/>
          <w:u w:val="single"/>
        </w:rPr>
        <w:t xml:space="preserve"> </w:t>
      </w:r>
    </w:p>
    <w:p w14:paraId="679EBECE" w14:textId="77777777" w:rsidR="00317847" w:rsidRDefault="00317847" w:rsidP="00277A68">
      <w:pPr>
        <w:rPr>
          <w:sz w:val="24"/>
          <w:szCs w:val="24"/>
        </w:rPr>
      </w:pPr>
    </w:p>
    <w:p w14:paraId="690E7FE3" w14:textId="7310473F" w:rsidR="00277A68" w:rsidRDefault="00277A68" w:rsidP="00277A68">
      <w:pPr>
        <w:rPr>
          <w:rStyle w:val="Hyperlink"/>
          <w:sz w:val="24"/>
          <w:szCs w:val="24"/>
        </w:rPr>
      </w:pPr>
      <w:r w:rsidRPr="00817A51">
        <w:rPr>
          <w:sz w:val="24"/>
          <w:szCs w:val="24"/>
        </w:rPr>
        <w:t xml:space="preserve">Applicants can </w:t>
      </w:r>
      <w:r w:rsidR="004822C0">
        <w:rPr>
          <w:sz w:val="24"/>
          <w:szCs w:val="24"/>
        </w:rPr>
        <w:t xml:space="preserve">also </w:t>
      </w:r>
      <w:r w:rsidRPr="00817A51">
        <w:rPr>
          <w:sz w:val="24"/>
          <w:szCs w:val="24"/>
        </w:rPr>
        <w:t xml:space="preserve">research the relative effectiveness of CMAQ projects, </w:t>
      </w:r>
      <w:r w:rsidR="00317847">
        <w:rPr>
          <w:sz w:val="24"/>
          <w:szCs w:val="24"/>
        </w:rPr>
        <w:t>at</w:t>
      </w:r>
      <w:r w:rsidR="004822C0">
        <w:rPr>
          <w:sz w:val="24"/>
          <w:szCs w:val="24"/>
        </w:rPr>
        <w:t>:</w:t>
      </w:r>
      <w:r w:rsidRPr="00817A51">
        <w:rPr>
          <w:sz w:val="24"/>
          <w:szCs w:val="24"/>
        </w:rPr>
        <w:t xml:space="preserve">  </w:t>
      </w:r>
      <w:r w:rsidR="00413E04" w:rsidRPr="00817A51">
        <w:rPr>
          <w:sz w:val="24"/>
          <w:szCs w:val="24"/>
        </w:rPr>
        <w:t xml:space="preserve"> </w:t>
      </w:r>
      <w:hyperlink r:id="rId36" w:history="1">
        <w:r w:rsidRPr="00817A51">
          <w:rPr>
            <w:rStyle w:val="Hyperlink"/>
            <w:sz w:val="24"/>
            <w:szCs w:val="24"/>
          </w:rPr>
          <w:t>https://www.fhwa.dot.gov/environment/air_quality/cmaq/reference/cost_effectiveness_tables/</w:t>
        </w:r>
      </w:hyperlink>
    </w:p>
    <w:p w14:paraId="32A769D1" w14:textId="77777777" w:rsidR="00725E01" w:rsidRDefault="00725E01" w:rsidP="00277A68">
      <w:pPr>
        <w:rPr>
          <w:rStyle w:val="Hyperlink"/>
          <w:sz w:val="24"/>
          <w:szCs w:val="24"/>
        </w:rPr>
      </w:pPr>
    </w:p>
    <w:p w14:paraId="5B9344DA" w14:textId="05C21C56" w:rsidR="00725E01" w:rsidRPr="00725E01" w:rsidRDefault="00725E01" w:rsidP="00277A68">
      <w:pPr>
        <w:rPr>
          <w:rStyle w:val="Hyperlink"/>
          <w:color w:val="auto"/>
          <w:sz w:val="24"/>
          <w:szCs w:val="24"/>
          <w:u w:val="none"/>
        </w:rPr>
      </w:pPr>
      <w:r w:rsidRPr="00725E01">
        <w:rPr>
          <w:rStyle w:val="Hyperlink"/>
          <w:color w:val="auto"/>
          <w:sz w:val="24"/>
          <w:szCs w:val="24"/>
          <w:u w:val="none"/>
        </w:rPr>
        <w:t>FHWA developed an introduction to the CMAQ program online video with useful information:</w:t>
      </w:r>
    </w:p>
    <w:p w14:paraId="65B2570B" w14:textId="4C7FD698" w:rsidR="00725E01" w:rsidRPr="00817A51" w:rsidRDefault="00B60BBF" w:rsidP="00277A68">
      <w:pPr>
        <w:rPr>
          <w:sz w:val="24"/>
          <w:szCs w:val="24"/>
        </w:rPr>
      </w:pPr>
      <w:hyperlink r:id="rId37" w:history="1">
        <w:r w:rsidR="00725E01" w:rsidRPr="00725E01">
          <w:rPr>
            <w:rStyle w:val="Hyperlink"/>
            <w:sz w:val="24"/>
            <w:szCs w:val="24"/>
          </w:rPr>
          <w:t>https://www.youtube.com/watch?v=XKXcs0WtNHA&amp;feature=youtu.be</w:t>
        </w:r>
      </w:hyperlink>
    </w:p>
    <w:p w14:paraId="3925CBF6" w14:textId="77777777" w:rsidR="002960FA" w:rsidRDefault="002960FA" w:rsidP="00A938CA">
      <w:pPr>
        <w:rPr>
          <w:sz w:val="24"/>
          <w:szCs w:val="24"/>
        </w:rPr>
      </w:pPr>
    </w:p>
    <w:p w14:paraId="4675BEBC" w14:textId="42E1B30C" w:rsidR="00485DE9" w:rsidRPr="008F5E9B" w:rsidRDefault="00485DE9" w:rsidP="00A938CA">
      <w:pPr>
        <w:rPr>
          <w:sz w:val="24"/>
          <w:szCs w:val="24"/>
        </w:rPr>
      </w:pPr>
    </w:p>
    <w:sectPr w:rsidR="00485DE9" w:rsidRPr="008F5E9B" w:rsidSect="00D5033A">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0AA5B" w14:textId="77777777" w:rsidR="00E41874" w:rsidRDefault="00E41874" w:rsidP="00F7678F">
      <w:r>
        <w:separator/>
      </w:r>
    </w:p>
  </w:endnote>
  <w:endnote w:type="continuationSeparator" w:id="0">
    <w:p w14:paraId="18DAF39C" w14:textId="77777777" w:rsidR="00E41874" w:rsidRDefault="00E41874" w:rsidP="00F7678F">
      <w:r>
        <w:continuationSeparator/>
      </w:r>
    </w:p>
  </w:endnote>
  <w:endnote w:type="continuationNotice" w:id="1">
    <w:p w14:paraId="4B249391" w14:textId="77777777" w:rsidR="00E41874" w:rsidRDefault="00E41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9FAC5" w14:textId="77777777" w:rsidR="00D9513D" w:rsidRDefault="00D9513D" w:rsidP="00D503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9D65106" w14:textId="77777777" w:rsidR="00D9513D" w:rsidRDefault="00D9513D" w:rsidP="00D503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AD64" w14:textId="2F638B47" w:rsidR="00D9513D" w:rsidRDefault="00D9513D">
    <w:pPr>
      <w:pStyle w:val="Footer"/>
      <w:jc w:val="center"/>
    </w:pPr>
  </w:p>
  <w:p w14:paraId="7679A832" w14:textId="77777777" w:rsidR="00D9513D" w:rsidRDefault="00D9513D" w:rsidP="0077164A">
    <w:pPr>
      <w:pStyle w:val="Footer"/>
      <w:tabs>
        <w:tab w:val="clear" w:pos="4680"/>
        <w:tab w:val="clear" w:pos="9360"/>
        <w:tab w:val="left" w:pos="49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61C73" w14:textId="55CDAAD7" w:rsidR="00D9513D" w:rsidRPr="00F97939" w:rsidRDefault="00D9513D" w:rsidP="00F97939">
    <w:pPr>
      <w:pStyle w:val="Footer"/>
    </w:pPr>
    <w:r>
      <w:rPr>
        <w:noProof/>
      </w:rPr>
      <mc:AlternateContent>
        <mc:Choice Requires="wps">
          <w:drawing>
            <wp:anchor distT="0" distB="0" distL="114300" distR="114300" simplePos="0" relativeHeight="251658240" behindDoc="1" locked="0" layoutInCell="0" allowOverlap="1" wp14:anchorId="438B1797" wp14:editId="69720243">
              <wp:simplePos x="0" y="0"/>
              <wp:positionH relativeFrom="margin">
                <wp:posOffset>429260</wp:posOffset>
              </wp:positionH>
              <wp:positionV relativeFrom="margin">
                <wp:posOffset>3288030</wp:posOffset>
              </wp:positionV>
              <wp:extent cx="5237480" cy="266700"/>
              <wp:effectExtent l="0" t="1144905" r="0" b="655955"/>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66700"/>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txbx>
                      <w:txbxContent>
                        <w:p w14:paraId="75B948C3" w14:textId="6150D57C" w:rsidR="00D9513D" w:rsidRDefault="00D9513D" w:rsidP="00D02B58">
                          <w:pPr>
                            <w:pStyle w:val="NormalWeb"/>
                            <w:spacing w:before="0" w:after="0"/>
                            <w:jc w:val="center"/>
                            <w:rPr>
                              <w:sz w:val="24"/>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8B1797" id="_x0000_t202" coordsize="21600,21600" o:spt="202" path="m,l,21600r21600,l21600,xe">
              <v:stroke joinstyle="miter"/>
              <v:path gradientshapeok="t" o:connecttype="rect"/>
            </v:shapetype>
            <v:shape id="WordArt 4" o:spid="_x0000_s1027" type="#_x0000_t202" style="position:absolute;margin-left:33.8pt;margin-top:258.9pt;width:412.4pt;height:21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" o:allowincell="f" filled="f" stroked="f">
              <o:lock v:ext="edit" shapetype="t"/>
              <v:textbox style="mso-fit-shape-to-text:t">
                <w:txbxContent>
                  <w:p w14:paraId="75B948C3" w14:textId="6150D57C" w:rsidR="00D9513D" w:rsidRDefault="00D9513D" w:rsidP="00D02B58">
                    <w:pPr>
                      <w:pStyle w:val="NormalWeb"/>
                      <w:spacing w:before="0" w:after="0"/>
                      <w:jc w:val="center"/>
                      <w:rPr>
                        <w:sz w:val="24"/>
                        <w:szCs w:val="24"/>
                      </w:rPr>
                    </w:pP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3907115"/>
      <w:docPartObj>
        <w:docPartGallery w:val="Page Numbers (Bottom of Page)"/>
        <w:docPartUnique/>
      </w:docPartObj>
    </w:sdtPr>
    <w:sdtEndPr>
      <w:rPr>
        <w:noProof/>
      </w:rPr>
    </w:sdtEndPr>
    <w:sdtContent>
      <w:p w14:paraId="0F0F84B4" w14:textId="01D047E3" w:rsidR="00D9513D" w:rsidRDefault="00D9513D">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6162A789" w14:textId="77777777" w:rsidR="00D9513D" w:rsidRDefault="00D95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4C01F" w14:textId="77777777" w:rsidR="00E41874" w:rsidRDefault="00E41874" w:rsidP="00F7678F">
      <w:r>
        <w:separator/>
      </w:r>
    </w:p>
  </w:footnote>
  <w:footnote w:type="continuationSeparator" w:id="0">
    <w:p w14:paraId="172CE299" w14:textId="77777777" w:rsidR="00E41874" w:rsidRDefault="00E41874" w:rsidP="00F7678F">
      <w:r>
        <w:continuationSeparator/>
      </w:r>
    </w:p>
  </w:footnote>
  <w:footnote w:type="continuationNotice" w:id="1">
    <w:p w14:paraId="3781B7A5" w14:textId="77777777" w:rsidR="00E41874" w:rsidRDefault="00E418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7C802" w14:textId="228D1BED" w:rsidR="00D9513D" w:rsidRDefault="00D95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67B6C" w14:textId="46513011" w:rsidR="00D9513D" w:rsidRDefault="00D95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572C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66169"/>
    <w:multiLevelType w:val="multilevel"/>
    <w:tmpl w:val="9E02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56FB8"/>
    <w:multiLevelType w:val="multilevel"/>
    <w:tmpl w:val="8A80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F1311"/>
    <w:multiLevelType w:val="hybridMultilevel"/>
    <w:tmpl w:val="3424A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FA7FDB"/>
    <w:multiLevelType w:val="multilevel"/>
    <w:tmpl w:val="405C544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9C386F"/>
    <w:multiLevelType w:val="hybridMultilevel"/>
    <w:tmpl w:val="F37A52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595895"/>
    <w:multiLevelType w:val="hybridMultilevel"/>
    <w:tmpl w:val="09DEEC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8E013D"/>
    <w:multiLevelType w:val="multilevel"/>
    <w:tmpl w:val="4A4E17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64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6BC30A7"/>
    <w:multiLevelType w:val="multilevel"/>
    <w:tmpl w:val="70EA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8916B4"/>
    <w:multiLevelType w:val="hybridMultilevel"/>
    <w:tmpl w:val="3A48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52B00"/>
    <w:multiLevelType w:val="hybridMultilevel"/>
    <w:tmpl w:val="9276437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5A717A"/>
    <w:multiLevelType w:val="hybridMultilevel"/>
    <w:tmpl w:val="0C94DA1E"/>
    <w:lvl w:ilvl="0" w:tplc="456A530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F23015"/>
    <w:multiLevelType w:val="multilevel"/>
    <w:tmpl w:val="91305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335A2B"/>
    <w:multiLevelType w:val="multilevel"/>
    <w:tmpl w:val="F95851F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4"/>
  </w:num>
  <w:num w:numId="2">
    <w:abstractNumId w:val="0"/>
  </w:num>
  <w:num w:numId="3">
    <w:abstractNumId w:val="5"/>
  </w:num>
  <w:num w:numId="4">
    <w:abstractNumId w:val="8"/>
  </w:num>
  <w:num w:numId="5">
    <w:abstractNumId w:val="13"/>
  </w:num>
  <w:num w:numId="6">
    <w:abstractNumId w:val="2"/>
  </w:num>
  <w:num w:numId="7">
    <w:abstractNumId w:val="1"/>
  </w:num>
  <w:num w:numId="8">
    <w:abstractNumId w:val="12"/>
  </w:num>
  <w:num w:numId="9">
    <w:abstractNumId w:val="7"/>
  </w:num>
  <w:num w:numId="10">
    <w:abstractNumId w:val="3"/>
  </w:num>
  <w:num w:numId="11">
    <w:abstractNumId w:val="11"/>
  </w:num>
  <w:num w:numId="12">
    <w:abstractNumId w:val="9"/>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78F"/>
    <w:rsid w:val="00000CFD"/>
    <w:rsid w:val="00001DC2"/>
    <w:rsid w:val="00007629"/>
    <w:rsid w:val="0001094F"/>
    <w:rsid w:val="00013340"/>
    <w:rsid w:val="00020A76"/>
    <w:rsid w:val="00022591"/>
    <w:rsid w:val="00023555"/>
    <w:rsid w:val="000309D1"/>
    <w:rsid w:val="000462E1"/>
    <w:rsid w:val="00047DEE"/>
    <w:rsid w:val="00050571"/>
    <w:rsid w:val="0005165C"/>
    <w:rsid w:val="00063857"/>
    <w:rsid w:val="00070915"/>
    <w:rsid w:val="00072585"/>
    <w:rsid w:val="0007728A"/>
    <w:rsid w:val="00077D75"/>
    <w:rsid w:val="00081D21"/>
    <w:rsid w:val="00082796"/>
    <w:rsid w:val="00094003"/>
    <w:rsid w:val="000A25A6"/>
    <w:rsid w:val="000A2B34"/>
    <w:rsid w:val="000A7436"/>
    <w:rsid w:val="000B1C61"/>
    <w:rsid w:val="000B21BA"/>
    <w:rsid w:val="000B5C1B"/>
    <w:rsid w:val="000B5E3D"/>
    <w:rsid w:val="000B7916"/>
    <w:rsid w:val="000B7B76"/>
    <w:rsid w:val="000C03BA"/>
    <w:rsid w:val="000C5C7A"/>
    <w:rsid w:val="000C6CE2"/>
    <w:rsid w:val="000C7389"/>
    <w:rsid w:val="000E3725"/>
    <w:rsid w:val="000E439B"/>
    <w:rsid w:val="000E7214"/>
    <w:rsid w:val="000F6A90"/>
    <w:rsid w:val="00104007"/>
    <w:rsid w:val="0011263B"/>
    <w:rsid w:val="00133892"/>
    <w:rsid w:val="00135E2E"/>
    <w:rsid w:val="001364AF"/>
    <w:rsid w:val="00137511"/>
    <w:rsid w:val="00151898"/>
    <w:rsid w:val="00155AE8"/>
    <w:rsid w:val="00160C8B"/>
    <w:rsid w:val="001618C8"/>
    <w:rsid w:val="00166292"/>
    <w:rsid w:val="00167823"/>
    <w:rsid w:val="00167E1A"/>
    <w:rsid w:val="001717DB"/>
    <w:rsid w:val="001722F9"/>
    <w:rsid w:val="00172B61"/>
    <w:rsid w:val="00175227"/>
    <w:rsid w:val="00176C5E"/>
    <w:rsid w:val="00180645"/>
    <w:rsid w:val="00181224"/>
    <w:rsid w:val="00191E96"/>
    <w:rsid w:val="001A4CE4"/>
    <w:rsid w:val="001A51C1"/>
    <w:rsid w:val="001A6EC0"/>
    <w:rsid w:val="001B45F7"/>
    <w:rsid w:val="001B631D"/>
    <w:rsid w:val="001B643E"/>
    <w:rsid w:val="001C0032"/>
    <w:rsid w:val="001C4CC6"/>
    <w:rsid w:val="001C4EB4"/>
    <w:rsid w:val="001C687F"/>
    <w:rsid w:val="001C7AE0"/>
    <w:rsid w:val="001D011E"/>
    <w:rsid w:val="001D1A0A"/>
    <w:rsid w:val="001D6026"/>
    <w:rsid w:val="001D7887"/>
    <w:rsid w:val="001E1525"/>
    <w:rsid w:val="001E4DAB"/>
    <w:rsid w:val="001F09F3"/>
    <w:rsid w:val="001F40CE"/>
    <w:rsid w:val="001F71DB"/>
    <w:rsid w:val="00210F8D"/>
    <w:rsid w:val="002134A0"/>
    <w:rsid w:val="002155DC"/>
    <w:rsid w:val="0022160E"/>
    <w:rsid w:val="002242D2"/>
    <w:rsid w:val="002248BA"/>
    <w:rsid w:val="0022743A"/>
    <w:rsid w:val="00235B51"/>
    <w:rsid w:val="00236806"/>
    <w:rsid w:val="00245718"/>
    <w:rsid w:val="00246134"/>
    <w:rsid w:val="002462CE"/>
    <w:rsid w:val="00251137"/>
    <w:rsid w:val="00252711"/>
    <w:rsid w:val="00257E8B"/>
    <w:rsid w:val="002730A5"/>
    <w:rsid w:val="00273EF0"/>
    <w:rsid w:val="00277A68"/>
    <w:rsid w:val="00282901"/>
    <w:rsid w:val="0028333F"/>
    <w:rsid w:val="002848A4"/>
    <w:rsid w:val="002855C7"/>
    <w:rsid w:val="00285C24"/>
    <w:rsid w:val="0029020F"/>
    <w:rsid w:val="002960FA"/>
    <w:rsid w:val="002A191B"/>
    <w:rsid w:val="002A7B94"/>
    <w:rsid w:val="002C0680"/>
    <w:rsid w:val="002C4801"/>
    <w:rsid w:val="002D102D"/>
    <w:rsid w:val="002D436B"/>
    <w:rsid w:val="002E0DE9"/>
    <w:rsid w:val="002E40AC"/>
    <w:rsid w:val="002F4EA4"/>
    <w:rsid w:val="0030692E"/>
    <w:rsid w:val="00312BCC"/>
    <w:rsid w:val="00316177"/>
    <w:rsid w:val="003176B2"/>
    <w:rsid w:val="00317847"/>
    <w:rsid w:val="00320EDB"/>
    <w:rsid w:val="00326C28"/>
    <w:rsid w:val="00335FFB"/>
    <w:rsid w:val="00350CA1"/>
    <w:rsid w:val="003559C7"/>
    <w:rsid w:val="003654FE"/>
    <w:rsid w:val="00371494"/>
    <w:rsid w:val="00380003"/>
    <w:rsid w:val="00384E08"/>
    <w:rsid w:val="003851AE"/>
    <w:rsid w:val="00385331"/>
    <w:rsid w:val="00385A45"/>
    <w:rsid w:val="003911CD"/>
    <w:rsid w:val="00392A80"/>
    <w:rsid w:val="0039659D"/>
    <w:rsid w:val="0039734D"/>
    <w:rsid w:val="003A06B5"/>
    <w:rsid w:val="003A1F37"/>
    <w:rsid w:val="003A4885"/>
    <w:rsid w:val="003A7C23"/>
    <w:rsid w:val="003B2D8D"/>
    <w:rsid w:val="003B762E"/>
    <w:rsid w:val="003C1950"/>
    <w:rsid w:val="003C62C1"/>
    <w:rsid w:val="003D22AB"/>
    <w:rsid w:val="003D5EF3"/>
    <w:rsid w:val="003D7E3F"/>
    <w:rsid w:val="003E058C"/>
    <w:rsid w:val="003E263E"/>
    <w:rsid w:val="003F1C62"/>
    <w:rsid w:val="003F24CC"/>
    <w:rsid w:val="003F5C3D"/>
    <w:rsid w:val="00402AE0"/>
    <w:rsid w:val="00406AA6"/>
    <w:rsid w:val="00413E04"/>
    <w:rsid w:val="00414C46"/>
    <w:rsid w:val="00416C1B"/>
    <w:rsid w:val="0041703F"/>
    <w:rsid w:val="004219BE"/>
    <w:rsid w:val="00421FBB"/>
    <w:rsid w:val="0042489B"/>
    <w:rsid w:val="00426E5F"/>
    <w:rsid w:val="00434A74"/>
    <w:rsid w:val="00437AD5"/>
    <w:rsid w:val="00437D94"/>
    <w:rsid w:val="00444B0F"/>
    <w:rsid w:val="00451723"/>
    <w:rsid w:val="00452409"/>
    <w:rsid w:val="00464EC3"/>
    <w:rsid w:val="004822C0"/>
    <w:rsid w:val="00485DE9"/>
    <w:rsid w:val="00485FE7"/>
    <w:rsid w:val="00486F62"/>
    <w:rsid w:val="004A3179"/>
    <w:rsid w:val="004A5060"/>
    <w:rsid w:val="004B1977"/>
    <w:rsid w:val="004B2577"/>
    <w:rsid w:val="004C19B9"/>
    <w:rsid w:val="004C2D32"/>
    <w:rsid w:val="004C3A10"/>
    <w:rsid w:val="004C478E"/>
    <w:rsid w:val="004C5CA7"/>
    <w:rsid w:val="004D1548"/>
    <w:rsid w:val="004D68B1"/>
    <w:rsid w:val="004D705E"/>
    <w:rsid w:val="004E05B7"/>
    <w:rsid w:val="004E0766"/>
    <w:rsid w:val="004E20C8"/>
    <w:rsid w:val="004E4C9D"/>
    <w:rsid w:val="004F326C"/>
    <w:rsid w:val="004F6A72"/>
    <w:rsid w:val="005037AA"/>
    <w:rsid w:val="005067D1"/>
    <w:rsid w:val="00513E01"/>
    <w:rsid w:val="00521836"/>
    <w:rsid w:val="005314EE"/>
    <w:rsid w:val="00531757"/>
    <w:rsid w:val="00533AEE"/>
    <w:rsid w:val="0054524A"/>
    <w:rsid w:val="00552927"/>
    <w:rsid w:val="005530C5"/>
    <w:rsid w:val="005604E5"/>
    <w:rsid w:val="0056135C"/>
    <w:rsid w:val="005735E0"/>
    <w:rsid w:val="00575AE1"/>
    <w:rsid w:val="0057667D"/>
    <w:rsid w:val="00577028"/>
    <w:rsid w:val="005813DA"/>
    <w:rsid w:val="005840FA"/>
    <w:rsid w:val="00585391"/>
    <w:rsid w:val="00591C12"/>
    <w:rsid w:val="00594B4E"/>
    <w:rsid w:val="0059582E"/>
    <w:rsid w:val="005A0F86"/>
    <w:rsid w:val="005A14A5"/>
    <w:rsid w:val="005A646E"/>
    <w:rsid w:val="005A7474"/>
    <w:rsid w:val="005B0AD8"/>
    <w:rsid w:val="005B3949"/>
    <w:rsid w:val="005B4AC3"/>
    <w:rsid w:val="005B4C34"/>
    <w:rsid w:val="005B5DF5"/>
    <w:rsid w:val="005B6A24"/>
    <w:rsid w:val="005C597E"/>
    <w:rsid w:val="005D2E96"/>
    <w:rsid w:val="005D3849"/>
    <w:rsid w:val="005D715F"/>
    <w:rsid w:val="005F1900"/>
    <w:rsid w:val="005F6E36"/>
    <w:rsid w:val="005F7B95"/>
    <w:rsid w:val="0060028E"/>
    <w:rsid w:val="00600CE0"/>
    <w:rsid w:val="00605275"/>
    <w:rsid w:val="00605BAA"/>
    <w:rsid w:val="006070CA"/>
    <w:rsid w:val="006072F2"/>
    <w:rsid w:val="00631ED1"/>
    <w:rsid w:val="006320A4"/>
    <w:rsid w:val="00632C45"/>
    <w:rsid w:val="00633059"/>
    <w:rsid w:val="00633DAB"/>
    <w:rsid w:val="006349C6"/>
    <w:rsid w:val="006359D3"/>
    <w:rsid w:val="006410B9"/>
    <w:rsid w:val="00641535"/>
    <w:rsid w:val="00645043"/>
    <w:rsid w:val="006486C5"/>
    <w:rsid w:val="0065426C"/>
    <w:rsid w:val="00654554"/>
    <w:rsid w:val="0065788C"/>
    <w:rsid w:val="00661AEF"/>
    <w:rsid w:val="00666068"/>
    <w:rsid w:val="00670BE7"/>
    <w:rsid w:val="0067381D"/>
    <w:rsid w:val="006739B2"/>
    <w:rsid w:val="00675133"/>
    <w:rsid w:val="0068535E"/>
    <w:rsid w:val="00693519"/>
    <w:rsid w:val="006B00BD"/>
    <w:rsid w:val="006B45F3"/>
    <w:rsid w:val="006B4FB8"/>
    <w:rsid w:val="006B6DEC"/>
    <w:rsid w:val="006C14A5"/>
    <w:rsid w:val="006C24B1"/>
    <w:rsid w:val="006C2988"/>
    <w:rsid w:val="006C3544"/>
    <w:rsid w:val="006C68A4"/>
    <w:rsid w:val="006D4F2E"/>
    <w:rsid w:val="006D61FA"/>
    <w:rsid w:val="006E2CAC"/>
    <w:rsid w:val="006E3336"/>
    <w:rsid w:val="006E51FA"/>
    <w:rsid w:val="006E6A44"/>
    <w:rsid w:val="006F07EA"/>
    <w:rsid w:val="0070457A"/>
    <w:rsid w:val="00710C77"/>
    <w:rsid w:val="00711527"/>
    <w:rsid w:val="0072003D"/>
    <w:rsid w:val="00725E01"/>
    <w:rsid w:val="00736522"/>
    <w:rsid w:val="00744896"/>
    <w:rsid w:val="007500DA"/>
    <w:rsid w:val="00751AFC"/>
    <w:rsid w:val="007559C2"/>
    <w:rsid w:val="00756700"/>
    <w:rsid w:val="00756BDF"/>
    <w:rsid w:val="00757E31"/>
    <w:rsid w:val="00760888"/>
    <w:rsid w:val="00762947"/>
    <w:rsid w:val="00767F98"/>
    <w:rsid w:val="0077164A"/>
    <w:rsid w:val="007734D0"/>
    <w:rsid w:val="00776308"/>
    <w:rsid w:val="0078114A"/>
    <w:rsid w:val="00782F0C"/>
    <w:rsid w:val="00791760"/>
    <w:rsid w:val="00791F55"/>
    <w:rsid w:val="0079357E"/>
    <w:rsid w:val="00793AB9"/>
    <w:rsid w:val="007A0258"/>
    <w:rsid w:val="007A1DBF"/>
    <w:rsid w:val="007A587B"/>
    <w:rsid w:val="007B0326"/>
    <w:rsid w:val="007C23B1"/>
    <w:rsid w:val="007D070A"/>
    <w:rsid w:val="007D5D59"/>
    <w:rsid w:val="007D65F2"/>
    <w:rsid w:val="007E38C7"/>
    <w:rsid w:val="007E55A2"/>
    <w:rsid w:val="007E701C"/>
    <w:rsid w:val="007F04C6"/>
    <w:rsid w:val="007F63AA"/>
    <w:rsid w:val="007F6DB2"/>
    <w:rsid w:val="00803922"/>
    <w:rsid w:val="00804A60"/>
    <w:rsid w:val="00804CE8"/>
    <w:rsid w:val="00805507"/>
    <w:rsid w:val="00817A51"/>
    <w:rsid w:val="00820E79"/>
    <w:rsid w:val="00824585"/>
    <w:rsid w:val="00827A72"/>
    <w:rsid w:val="00830323"/>
    <w:rsid w:val="00833AF0"/>
    <w:rsid w:val="00842E44"/>
    <w:rsid w:val="00845AF7"/>
    <w:rsid w:val="00861586"/>
    <w:rsid w:val="00863C26"/>
    <w:rsid w:val="00863E1C"/>
    <w:rsid w:val="0087262C"/>
    <w:rsid w:val="0087505B"/>
    <w:rsid w:val="008753DA"/>
    <w:rsid w:val="008912AA"/>
    <w:rsid w:val="008A4532"/>
    <w:rsid w:val="008B2209"/>
    <w:rsid w:val="008C038F"/>
    <w:rsid w:val="008C47E5"/>
    <w:rsid w:val="008C4D78"/>
    <w:rsid w:val="008D2BC4"/>
    <w:rsid w:val="008D311C"/>
    <w:rsid w:val="008E2FFF"/>
    <w:rsid w:val="008E40CC"/>
    <w:rsid w:val="008E450D"/>
    <w:rsid w:val="008E7C1B"/>
    <w:rsid w:val="008F5E9B"/>
    <w:rsid w:val="00900FE9"/>
    <w:rsid w:val="009029BB"/>
    <w:rsid w:val="0090611E"/>
    <w:rsid w:val="00906EA7"/>
    <w:rsid w:val="009110C7"/>
    <w:rsid w:val="009121B6"/>
    <w:rsid w:val="00915FE7"/>
    <w:rsid w:val="00920ED9"/>
    <w:rsid w:val="009237A9"/>
    <w:rsid w:val="009277DA"/>
    <w:rsid w:val="0093161A"/>
    <w:rsid w:val="009332BC"/>
    <w:rsid w:val="00936851"/>
    <w:rsid w:val="0094111C"/>
    <w:rsid w:val="009421AB"/>
    <w:rsid w:val="00942849"/>
    <w:rsid w:val="0094460F"/>
    <w:rsid w:val="00950261"/>
    <w:rsid w:val="00950F38"/>
    <w:rsid w:val="009517E5"/>
    <w:rsid w:val="00953C41"/>
    <w:rsid w:val="009540CB"/>
    <w:rsid w:val="0095607B"/>
    <w:rsid w:val="00960CC8"/>
    <w:rsid w:val="00962971"/>
    <w:rsid w:val="00963281"/>
    <w:rsid w:val="00963F07"/>
    <w:rsid w:val="00963FBA"/>
    <w:rsid w:val="00964BC6"/>
    <w:rsid w:val="00964C0E"/>
    <w:rsid w:val="009659CA"/>
    <w:rsid w:val="00974F4A"/>
    <w:rsid w:val="00987F02"/>
    <w:rsid w:val="009911A3"/>
    <w:rsid w:val="009919C2"/>
    <w:rsid w:val="0099409F"/>
    <w:rsid w:val="009A2B96"/>
    <w:rsid w:val="009A3296"/>
    <w:rsid w:val="009A4AA5"/>
    <w:rsid w:val="009B087D"/>
    <w:rsid w:val="009B0D53"/>
    <w:rsid w:val="009B2F1B"/>
    <w:rsid w:val="009B7079"/>
    <w:rsid w:val="009C17B1"/>
    <w:rsid w:val="009C6AA7"/>
    <w:rsid w:val="009D3809"/>
    <w:rsid w:val="009D4DF7"/>
    <w:rsid w:val="009E5966"/>
    <w:rsid w:val="009E5E6D"/>
    <w:rsid w:val="009F3D18"/>
    <w:rsid w:val="009F5E6C"/>
    <w:rsid w:val="009F7424"/>
    <w:rsid w:val="00A02D54"/>
    <w:rsid w:val="00A045C0"/>
    <w:rsid w:val="00A04642"/>
    <w:rsid w:val="00A12162"/>
    <w:rsid w:val="00A124AA"/>
    <w:rsid w:val="00A14E55"/>
    <w:rsid w:val="00A21AC0"/>
    <w:rsid w:val="00A26912"/>
    <w:rsid w:val="00A29177"/>
    <w:rsid w:val="00A3025C"/>
    <w:rsid w:val="00A31F16"/>
    <w:rsid w:val="00A32C9A"/>
    <w:rsid w:val="00A419F4"/>
    <w:rsid w:val="00A4604F"/>
    <w:rsid w:val="00A46A41"/>
    <w:rsid w:val="00A50898"/>
    <w:rsid w:val="00A5106D"/>
    <w:rsid w:val="00A523B7"/>
    <w:rsid w:val="00A624E3"/>
    <w:rsid w:val="00A66062"/>
    <w:rsid w:val="00A67321"/>
    <w:rsid w:val="00A76B4D"/>
    <w:rsid w:val="00A82076"/>
    <w:rsid w:val="00A83603"/>
    <w:rsid w:val="00A84D71"/>
    <w:rsid w:val="00A914DA"/>
    <w:rsid w:val="00A938CA"/>
    <w:rsid w:val="00AA22F8"/>
    <w:rsid w:val="00AA334D"/>
    <w:rsid w:val="00AA4197"/>
    <w:rsid w:val="00AB00C0"/>
    <w:rsid w:val="00AB0D12"/>
    <w:rsid w:val="00AB4B43"/>
    <w:rsid w:val="00AB6706"/>
    <w:rsid w:val="00AB7E25"/>
    <w:rsid w:val="00AC2379"/>
    <w:rsid w:val="00AC29DA"/>
    <w:rsid w:val="00AC30CE"/>
    <w:rsid w:val="00AC6AA8"/>
    <w:rsid w:val="00AC7C46"/>
    <w:rsid w:val="00AD14FF"/>
    <w:rsid w:val="00AD1D9A"/>
    <w:rsid w:val="00AD2006"/>
    <w:rsid w:val="00AD5EA3"/>
    <w:rsid w:val="00AE4299"/>
    <w:rsid w:val="00AE75DA"/>
    <w:rsid w:val="00AF6381"/>
    <w:rsid w:val="00B0257E"/>
    <w:rsid w:val="00B03298"/>
    <w:rsid w:val="00B07C20"/>
    <w:rsid w:val="00B24952"/>
    <w:rsid w:val="00B2544C"/>
    <w:rsid w:val="00B258EE"/>
    <w:rsid w:val="00B26471"/>
    <w:rsid w:val="00B31E8E"/>
    <w:rsid w:val="00B36D71"/>
    <w:rsid w:val="00B40A60"/>
    <w:rsid w:val="00B42863"/>
    <w:rsid w:val="00B45141"/>
    <w:rsid w:val="00B46FBF"/>
    <w:rsid w:val="00B504CD"/>
    <w:rsid w:val="00B56B57"/>
    <w:rsid w:val="00B62D72"/>
    <w:rsid w:val="00B64FC5"/>
    <w:rsid w:val="00B651EF"/>
    <w:rsid w:val="00B657BA"/>
    <w:rsid w:val="00B7018D"/>
    <w:rsid w:val="00B706E5"/>
    <w:rsid w:val="00B75FA9"/>
    <w:rsid w:val="00B77A41"/>
    <w:rsid w:val="00B81313"/>
    <w:rsid w:val="00B8367F"/>
    <w:rsid w:val="00B87B7E"/>
    <w:rsid w:val="00B91202"/>
    <w:rsid w:val="00B95790"/>
    <w:rsid w:val="00B96923"/>
    <w:rsid w:val="00BB28A8"/>
    <w:rsid w:val="00BB3CDD"/>
    <w:rsid w:val="00BB7A3F"/>
    <w:rsid w:val="00BB7FA3"/>
    <w:rsid w:val="00BD3018"/>
    <w:rsid w:val="00BD515C"/>
    <w:rsid w:val="00BD715E"/>
    <w:rsid w:val="00BE3AD4"/>
    <w:rsid w:val="00BE3AF0"/>
    <w:rsid w:val="00BE5FB8"/>
    <w:rsid w:val="00BF37A3"/>
    <w:rsid w:val="00C10615"/>
    <w:rsid w:val="00C2155A"/>
    <w:rsid w:val="00C21C13"/>
    <w:rsid w:val="00C27C25"/>
    <w:rsid w:val="00C3211E"/>
    <w:rsid w:val="00C34E1F"/>
    <w:rsid w:val="00C34FED"/>
    <w:rsid w:val="00C44158"/>
    <w:rsid w:val="00C5006D"/>
    <w:rsid w:val="00C63D13"/>
    <w:rsid w:val="00C72BFC"/>
    <w:rsid w:val="00C75E30"/>
    <w:rsid w:val="00C7739E"/>
    <w:rsid w:val="00C85E3F"/>
    <w:rsid w:val="00C87BD6"/>
    <w:rsid w:val="00C91744"/>
    <w:rsid w:val="00C920D3"/>
    <w:rsid w:val="00CA120E"/>
    <w:rsid w:val="00CA27AD"/>
    <w:rsid w:val="00CA6371"/>
    <w:rsid w:val="00CA6EDD"/>
    <w:rsid w:val="00CB5A2F"/>
    <w:rsid w:val="00CE6582"/>
    <w:rsid w:val="00CF00CC"/>
    <w:rsid w:val="00CF3FB0"/>
    <w:rsid w:val="00D00414"/>
    <w:rsid w:val="00D0181E"/>
    <w:rsid w:val="00D02876"/>
    <w:rsid w:val="00D02B58"/>
    <w:rsid w:val="00D053BB"/>
    <w:rsid w:val="00D057C6"/>
    <w:rsid w:val="00D05A68"/>
    <w:rsid w:val="00D17AC5"/>
    <w:rsid w:val="00D32E2A"/>
    <w:rsid w:val="00D374BC"/>
    <w:rsid w:val="00D470BC"/>
    <w:rsid w:val="00D5019B"/>
    <w:rsid w:val="00D5033A"/>
    <w:rsid w:val="00D51911"/>
    <w:rsid w:val="00D55742"/>
    <w:rsid w:val="00D57537"/>
    <w:rsid w:val="00D5773A"/>
    <w:rsid w:val="00D65205"/>
    <w:rsid w:val="00D82B65"/>
    <w:rsid w:val="00D83634"/>
    <w:rsid w:val="00D83F58"/>
    <w:rsid w:val="00D92184"/>
    <w:rsid w:val="00D94207"/>
    <w:rsid w:val="00D94291"/>
    <w:rsid w:val="00D9513D"/>
    <w:rsid w:val="00D99D0A"/>
    <w:rsid w:val="00DA18C1"/>
    <w:rsid w:val="00DA2E29"/>
    <w:rsid w:val="00DA7D7B"/>
    <w:rsid w:val="00DB0C11"/>
    <w:rsid w:val="00DB470F"/>
    <w:rsid w:val="00DB540C"/>
    <w:rsid w:val="00DC2DC5"/>
    <w:rsid w:val="00DC5836"/>
    <w:rsid w:val="00DD24B6"/>
    <w:rsid w:val="00DD79A7"/>
    <w:rsid w:val="00DE0340"/>
    <w:rsid w:val="00DE3EBF"/>
    <w:rsid w:val="00DF3D5B"/>
    <w:rsid w:val="00DF5FB6"/>
    <w:rsid w:val="00DF62F0"/>
    <w:rsid w:val="00DF66BC"/>
    <w:rsid w:val="00E145E0"/>
    <w:rsid w:val="00E22230"/>
    <w:rsid w:val="00E27884"/>
    <w:rsid w:val="00E30952"/>
    <w:rsid w:val="00E30E91"/>
    <w:rsid w:val="00E33D23"/>
    <w:rsid w:val="00E4066A"/>
    <w:rsid w:val="00E41874"/>
    <w:rsid w:val="00E41ABC"/>
    <w:rsid w:val="00E43009"/>
    <w:rsid w:val="00E51E97"/>
    <w:rsid w:val="00E56586"/>
    <w:rsid w:val="00E642F7"/>
    <w:rsid w:val="00E67A9E"/>
    <w:rsid w:val="00E71D62"/>
    <w:rsid w:val="00E83B23"/>
    <w:rsid w:val="00E8679D"/>
    <w:rsid w:val="00E87A92"/>
    <w:rsid w:val="00E914F2"/>
    <w:rsid w:val="00EA279D"/>
    <w:rsid w:val="00EA2C55"/>
    <w:rsid w:val="00EA6A16"/>
    <w:rsid w:val="00EA76D6"/>
    <w:rsid w:val="00EB2273"/>
    <w:rsid w:val="00EB2FED"/>
    <w:rsid w:val="00EB7525"/>
    <w:rsid w:val="00EC2047"/>
    <w:rsid w:val="00EC5BBD"/>
    <w:rsid w:val="00ED3EE4"/>
    <w:rsid w:val="00EE0308"/>
    <w:rsid w:val="00EE75B1"/>
    <w:rsid w:val="00EF0484"/>
    <w:rsid w:val="00EF2AD3"/>
    <w:rsid w:val="00EF2B0E"/>
    <w:rsid w:val="00EF342F"/>
    <w:rsid w:val="00EF72DC"/>
    <w:rsid w:val="00F00945"/>
    <w:rsid w:val="00F011A7"/>
    <w:rsid w:val="00F05A46"/>
    <w:rsid w:val="00F123DA"/>
    <w:rsid w:val="00F12C99"/>
    <w:rsid w:val="00F13613"/>
    <w:rsid w:val="00F213C9"/>
    <w:rsid w:val="00F23DB4"/>
    <w:rsid w:val="00F32FCE"/>
    <w:rsid w:val="00F36828"/>
    <w:rsid w:val="00F370EA"/>
    <w:rsid w:val="00F45FC3"/>
    <w:rsid w:val="00F57B6D"/>
    <w:rsid w:val="00F67071"/>
    <w:rsid w:val="00F72586"/>
    <w:rsid w:val="00F743AC"/>
    <w:rsid w:val="00F74782"/>
    <w:rsid w:val="00F7678F"/>
    <w:rsid w:val="00F92888"/>
    <w:rsid w:val="00F941F7"/>
    <w:rsid w:val="00F97939"/>
    <w:rsid w:val="00FA4BEC"/>
    <w:rsid w:val="00FA607C"/>
    <w:rsid w:val="00FA64FD"/>
    <w:rsid w:val="00FB3C25"/>
    <w:rsid w:val="00FB604D"/>
    <w:rsid w:val="00FC07C8"/>
    <w:rsid w:val="00FC296E"/>
    <w:rsid w:val="00FC2A4A"/>
    <w:rsid w:val="00FD02AE"/>
    <w:rsid w:val="00FD11DA"/>
    <w:rsid w:val="00FD1B17"/>
    <w:rsid w:val="00FD2ABA"/>
    <w:rsid w:val="00FD6130"/>
    <w:rsid w:val="00FE15F3"/>
    <w:rsid w:val="00FF1B63"/>
    <w:rsid w:val="00FF2514"/>
    <w:rsid w:val="00FF2F3C"/>
    <w:rsid w:val="01DFDE1A"/>
    <w:rsid w:val="020555D2"/>
    <w:rsid w:val="036760E1"/>
    <w:rsid w:val="049B4218"/>
    <w:rsid w:val="053FEEC9"/>
    <w:rsid w:val="08CD67B1"/>
    <w:rsid w:val="09D38DF1"/>
    <w:rsid w:val="09ED296D"/>
    <w:rsid w:val="0A075081"/>
    <w:rsid w:val="0A4B557C"/>
    <w:rsid w:val="0A6D54E6"/>
    <w:rsid w:val="0AED0689"/>
    <w:rsid w:val="0B828550"/>
    <w:rsid w:val="0BAE9BC8"/>
    <w:rsid w:val="0D687664"/>
    <w:rsid w:val="0D97E9B5"/>
    <w:rsid w:val="0FC8A0F0"/>
    <w:rsid w:val="102DC667"/>
    <w:rsid w:val="10348EED"/>
    <w:rsid w:val="108BF6CC"/>
    <w:rsid w:val="10DE3AD5"/>
    <w:rsid w:val="11E861B6"/>
    <w:rsid w:val="11EDCBD4"/>
    <w:rsid w:val="12E73F17"/>
    <w:rsid w:val="133AE7BB"/>
    <w:rsid w:val="142B3F40"/>
    <w:rsid w:val="14B4C251"/>
    <w:rsid w:val="14CC768A"/>
    <w:rsid w:val="15F89BEE"/>
    <w:rsid w:val="16279F00"/>
    <w:rsid w:val="16D80E4B"/>
    <w:rsid w:val="1722B547"/>
    <w:rsid w:val="175EB02F"/>
    <w:rsid w:val="1795E813"/>
    <w:rsid w:val="17D1131C"/>
    <w:rsid w:val="17FBF6E8"/>
    <w:rsid w:val="18059FEF"/>
    <w:rsid w:val="1814056D"/>
    <w:rsid w:val="19A15D4C"/>
    <w:rsid w:val="19BC57B4"/>
    <w:rsid w:val="1A867E06"/>
    <w:rsid w:val="1AE96648"/>
    <w:rsid w:val="1AFA0293"/>
    <w:rsid w:val="1B903EB8"/>
    <w:rsid w:val="1B9893FE"/>
    <w:rsid w:val="1BE6CD4F"/>
    <w:rsid w:val="1C11EE43"/>
    <w:rsid w:val="1C2A41BD"/>
    <w:rsid w:val="1CB90C72"/>
    <w:rsid w:val="1D614F0A"/>
    <w:rsid w:val="1D746DB8"/>
    <w:rsid w:val="1E46802D"/>
    <w:rsid w:val="202B0E73"/>
    <w:rsid w:val="206EE470"/>
    <w:rsid w:val="21381177"/>
    <w:rsid w:val="220E6633"/>
    <w:rsid w:val="22DDEB35"/>
    <w:rsid w:val="24F73A5A"/>
    <w:rsid w:val="250A6C2C"/>
    <w:rsid w:val="25419040"/>
    <w:rsid w:val="25FDE7C9"/>
    <w:rsid w:val="28AEA118"/>
    <w:rsid w:val="296537C8"/>
    <w:rsid w:val="29D279F0"/>
    <w:rsid w:val="2A29EF4D"/>
    <w:rsid w:val="2A482508"/>
    <w:rsid w:val="2ADF524D"/>
    <w:rsid w:val="2AF025C3"/>
    <w:rsid w:val="2C42B506"/>
    <w:rsid w:val="2D30C2D4"/>
    <w:rsid w:val="2D6527A4"/>
    <w:rsid w:val="31F396B7"/>
    <w:rsid w:val="34BF8CA8"/>
    <w:rsid w:val="35018244"/>
    <w:rsid w:val="391A9046"/>
    <w:rsid w:val="39520B7A"/>
    <w:rsid w:val="3B736074"/>
    <w:rsid w:val="3B743AC4"/>
    <w:rsid w:val="3C56C7AD"/>
    <w:rsid w:val="3C67EA57"/>
    <w:rsid w:val="3CAF4078"/>
    <w:rsid w:val="3DA73746"/>
    <w:rsid w:val="3DD92661"/>
    <w:rsid w:val="3E6EBBB2"/>
    <w:rsid w:val="3E9315D4"/>
    <w:rsid w:val="4081201C"/>
    <w:rsid w:val="416790FD"/>
    <w:rsid w:val="421D5F10"/>
    <w:rsid w:val="422AFCF8"/>
    <w:rsid w:val="42688CAD"/>
    <w:rsid w:val="42900573"/>
    <w:rsid w:val="4327BD2B"/>
    <w:rsid w:val="448DAC9D"/>
    <w:rsid w:val="458DA278"/>
    <w:rsid w:val="45EE8879"/>
    <w:rsid w:val="46ECFCDC"/>
    <w:rsid w:val="47728A9E"/>
    <w:rsid w:val="4931F158"/>
    <w:rsid w:val="49564F56"/>
    <w:rsid w:val="4AA48BEC"/>
    <w:rsid w:val="4B609D33"/>
    <w:rsid w:val="4BD64497"/>
    <w:rsid w:val="4C6FB3F0"/>
    <w:rsid w:val="4CF93D6D"/>
    <w:rsid w:val="4D3DA5F5"/>
    <w:rsid w:val="4D6CD26B"/>
    <w:rsid w:val="4D7B84A6"/>
    <w:rsid w:val="4D9CA8E2"/>
    <w:rsid w:val="4E03BA1E"/>
    <w:rsid w:val="4E4A6527"/>
    <w:rsid w:val="4EDF11D1"/>
    <w:rsid w:val="4F382E45"/>
    <w:rsid w:val="4F6C517B"/>
    <w:rsid w:val="4FC069CB"/>
    <w:rsid w:val="509539BA"/>
    <w:rsid w:val="518825C0"/>
    <w:rsid w:val="52191C21"/>
    <w:rsid w:val="5250575D"/>
    <w:rsid w:val="52BA738D"/>
    <w:rsid w:val="545314DD"/>
    <w:rsid w:val="5797FAFF"/>
    <w:rsid w:val="57DE31F1"/>
    <w:rsid w:val="582897F0"/>
    <w:rsid w:val="594D4E90"/>
    <w:rsid w:val="595787E8"/>
    <w:rsid w:val="5A271BBB"/>
    <w:rsid w:val="5A8D17E2"/>
    <w:rsid w:val="5B401267"/>
    <w:rsid w:val="5CC5D974"/>
    <w:rsid w:val="5CD70402"/>
    <w:rsid w:val="5CE6D82B"/>
    <w:rsid w:val="5D58F903"/>
    <w:rsid w:val="5DE092F3"/>
    <w:rsid w:val="5E630629"/>
    <w:rsid w:val="60810B72"/>
    <w:rsid w:val="6171CCCC"/>
    <w:rsid w:val="634FFD79"/>
    <w:rsid w:val="63EA0F28"/>
    <w:rsid w:val="644CD1BC"/>
    <w:rsid w:val="67A2CCAC"/>
    <w:rsid w:val="68EFBB4A"/>
    <w:rsid w:val="69F58AF6"/>
    <w:rsid w:val="6ACACA4B"/>
    <w:rsid w:val="6B15DDC0"/>
    <w:rsid w:val="6B76A60F"/>
    <w:rsid w:val="6C5EA05F"/>
    <w:rsid w:val="6D31ED29"/>
    <w:rsid w:val="6DB59B60"/>
    <w:rsid w:val="6DBEA30E"/>
    <w:rsid w:val="6E142C49"/>
    <w:rsid w:val="6ECB295B"/>
    <w:rsid w:val="6F8068C1"/>
    <w:rsid w:val="705767AE"/>
    <w:rsid w:val="72202D55"/>
    <w:rsid w:val="72527B55"/>
    <w:rsid w:val="726F7AAF"/>
    <w:rsid w:val="7350369B"/>
    <w:rsid w:val="74402D96"/>
    <w:rsid w:val="74CF1E62"/>
    <w:rsid w:val="7534153C"/>
    <w:rsid w:val="75962E1F"/>
    <w:rsid w:val="76946B52"/>
    <w:rsid w:val="7851208A"/>
    <w:rsid w:val="78B8CAB7"/>
    <w:rsid w:val="79FF2891"/>
    <w:rsid w:val="7AD7CD2E"/>
    <w:rsid w:val="7BCD9029"/>
    <w:rsid w:val="7C795BFA"/>
    <w:rsid w:val="7DB44720"/>
    <w:rsid w:val="7E201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73B9E9B"/>
  <w15:docId w15:val="{F08B54BB-47E3-4A62-BA8B-D6F6DB6A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160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7678F"/>
    <w:pPr>
      <w:keepNext/>
      <w:outlineLvl w:val="0"/>
    </w:pPr>
    <w:rPr>
      <w:b/>
      <w:bCs/>
      <w:sz w:val="24"/>
    </w:rPr>
  </w:style>
  <w:style w:type="paragraph" w:styleId="Heading2">
    <w:name w:val="heading 2"/>
    <w:basedOn w:val="Normal"/>
    <w:next w:val="Normal"/>
    <w:link w:val="Heading2Char"/>
    <w:qFormat/>
    <w:rsid w:val="00F7678F"/>
    <w:pPr>
      <w:keepNext/>
      <w:ind w:left="2160" w:firstLine="720"/>
      <w:outlineLvl w:val="1"/>
    </w:pPr>
    <w:rPr>
      <w:i/>
      <w:iCs/>
      <w:sz w:val="24"/>
    </w:rPr>
  </w:style>
  <w:style w:type="paragraph" w:styleId="Heading3">
    <w:name w:val="heading 3"/>
    <w:basedOn w:val="Normal"/>
    <w:next w:val="Normal"/>
    <w:link w:val="Heading3Char"/>
    <w:qFormat/>
    <w:rsid w:val="00F7678F"/>
    <w:pPr>
      <w:keepNext/>
      <w:jc w:val="center"/>
      <w:outlineLvl w:val="2"/>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678F"/>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F7678F"/>
    <w:rPr>
      <w:rFonts w:ascii="Times New Roman" w:eastAsia="Times New Roman" w:hAnsi="Times New Roman" w:cs="Times New Roman"/>
      <w:i/>
      <w:iCs/>
      <w:sz w:val="24"/>
      <w:szCs w:val="20"/>
    </w:rPr>
  </w:style>
  <w:style w:type="character" w:customStyle="1" w:styleId="Heading3Char">
    <w:name w:val="Heading 3 Char"/>
    <w:basedOn w:val="DefaultParagraphFont"/>
    <w:link w:val="Heading3"/>
    <w:rsid w:val="00F7678F"/>
    <w:rPr>
      <w:rFonts w:ascii="Times New Roman" w:eastAsia="Times New Roman" w:hAnsi="Times New Roman" w:cs="Times New Roman"/>
      <w:i/>
      <w:iCs/>
      <w:sz w:val="24"/>
      <w:szCs w:val="20"/>
    </w:rPr>
  </w:style>
  <w:style w:type="paragraph" w:styleId="BodyText">
    <w:name w:val="Body Text"/>
    <w:basedOn w:val="Normal"/>
    <w:link w:val="BodyTextChar"/>
    <w:rsid w:val="00F7678F"/>
    <w:rPr>
      <w:b/>
      <w:bCs/>
      <w:sz w:val="24"/>
    </w:rPr>
  </w:style>
  <w:style w:type="character" w:customStyle="1" w:styleId="BodyTextChar">
    <w:name w:val="Body Text Char"/>
    <w:basedOn w:val="DefaultParagraphFont"/>
    <w:link w:val="BodyText"/>
    <w:rsid w:val="00F7678F"/>
    <w:rPr>
      <w:rFonts w:ascii="Times New Roman" w:eastAsia="Times New Roman" w:hAnsi="Times New Roman" w:cs="Times New Roman"/>
      <w:b/>
      <w:bCs/>
      <w:sz w:val="24"/>
      <w:szCs w:val="20"/>
    </w:rPr>
  </w:style>
  <w:style w:type="paragraph" w:styleId="BalloonText">
    <w:name w:val="Balloon Text"/>
    <w:basedOn w:val="Normal"/>
    <w:link w:val="BalloonTextChar"/>
    <w:rsid w:val="00F7678F"/>
    <w:rPr>
      <w:rFonts w:ascii="Tahoma" w:hAnsi="Tahoma" w:cs="Tahoma"/>
      <w:sz w:val="16"/>
      <w:szCs w:val="16"/>
    </w:rPr>
  </w:style>
  <w:style w:type="character" w:customStyle="1" w:styleId="BalloonTextChar">
    <w:name w:val="Balloon Text Char"/>
    <w:basedOn w:val="DefaultParagraphFont"/>
    <w:link w:val="BalloonText"/>
    <w:rsid w:val="00F7678F"/>
    <w:rPr>
      <w:rFonts w:ascii="Tahoma" w:eastAsia="Times New Roman" w:hAnsi="Tahoma" w:cs="Tahoma"/>
      <w:sz w:val="16"/>
      <w:szCs w:val="16"/>
    </w:rPr>
  </w:style>
  <w:style w:type="character" w:styleId="Hyperlink">
    <w:name w:val="Hyperlink"/>
    <w:rsid w:val="00F7678F"/>
    <w:rPr>
      <w:color w:val="0000FF"/>
      <w:u w:val="single"/>
    </w:rPr>
  </w:style>
  <w:style w:type="paragraph" w:styleId="NormalWeb">
    <w:name w:val="Normal (Web)"/>
    <w:basedOn w:val="Normal"/>
    <w:uiPriority w:val="99"/>
    <w:unhideWhenUsed/>
    <w:rsid w:val="00F7678F"/>
    <w:pPr>
      <w:spacing w:before="150" w:after="300"/>
      <w:ind w:left="225" w:right="225"/>
    </w:pPr>
    <w:rPr>
      <w:sz w:val="22"/>
      <w:szCs w:val="22"/>
    </w:rPr>
  </w:style>
  <w:style w:type="character" w:styleId="Strong">
    <w:name w:val="Strong"/>
    <w:uiPriority w:val="22"/>
    <w:qFormat/>
    <w:rsid w:val="00F7678F"/>
    <w:rPr>
      <w:b/>
      <w:bCs/>
    </w:rPr>
  </w:style>
  <w:style w:type="character" w:styleId="CommentReference">
    <w:name w:val="annotation reference"/>
    <w:rsid w:val="00F7678F"/>
    <w:rPr>
      <w:sz w:val="16"/>
      <w:szCs w:val="16"/>
    </w:rPr>
  </w:style>
  <w:style w:type="paragraph" w:styleId="CommentText">
    <w:name w:val="annotation text"/>
    <w:basedOn w:val="Normal"/>
    <w:link w:val="CommentTextChar"/>
    <w:rsid w:val="00F7678F"/>
  </w:style>
  <w:style w:type="character" w:customStyle="1" w:styleId="CommentTextChar">
    <w:name w:val="Comment Text Char"/>
    <w:basedOn w:val="DefaultParagraphFont"/>
    <w:link w:val="CommentText"/>
    <w:rsid w:val="00F767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7678F"/>
    <w:rPr>
      <w:b/>
      <w:bCs/>
    </w:rPr>
  </w:style>
  <w:style w:type="character" w:customStyle="1" w:styleId="CommentSubjectChar">
    <w:name w:val="Comment Subject Char"/>
    <w:basedOn w:val="CommentTextChar"/>
    <w:link w:val="CommentSubject"/>
    <w:rsid w:val="00F7678F"/>
    <w:rPr>
      <w:rFonts w:ascii="Times New Roman" w:eastAsia="Times New Roman" w:hAnsi="Times New Roman" w:cs="Times New Roman"/>
      <w:b/>
      <w:bCs/>
      <w:sz w:val="20"/>
      <w:szCs w:val="20"/>
    </w:rPr>
  </w:style>
  <w:style w:type="character" w:styleId="FollowedHyperlink">
    <w:name w:val="FollowedHyperlink"/>
    <w:rsid w:val="00F7678F"/>
    <w:rPr>
      <w:color w:val="954F72"/>
      <w:u w:val="single"/>
    </w:rPr>
  </w:style>
  <w:style w:type="paragraph" w:styleId="Header">
    <w:name w:val="header"/>
    <w:basedOn w:val="Normal"/>
    <w:link w:val="HeaderChar"/>
    <w:rsid w:val="00F7678F"/>
    <w:pPr>
      <w:tabs>
        <w:tab w:val="center" w:pos="4680"/>
        <w:tab w:val="right" w:pos="9360"/>
      </w:tabs>
    </w:pPr>
  </w:style>
  <w:style w:type="character" w:customStyle="1" w:styleId="HeaderChar">
    <w:name w:val="Header Char"/>
    <w:basedOn w:val="DefaultParagraphFont"/>
    <w:link w:val="Header"/>
    <w:rsid w:val="00F7678F"/>
    <w:rPr>
      <w:rFonts w:ascii="Times New Roman" w:eastAsia="Times New Roman" w:hAnsi="Times New Roman" w:cs="Times New Roman"/>
      <w:sz w:val="20"/>
      <w:szCs w:val="20"/>
    </w:rPr>
  </w:style>
  <w:style w:type="paragraph" w:styleId="Footer">
    <w:name w:val="footer"/>
    <w:basedOn w:val="Normal"/>
    <w:link w:val="FooterChar"/>
    <w:uiPriority w:val="99"/>
    <w:rsid w:val="00F7678F"/>
    <w:pPr>
      <w:tabs>
        <w:tab w:val="center" w:pos="4680"/>
        <w:tab w:val="right" w:pos="9360"/>
      </w:tabs>
    </w:pPr>
  </w:style>
  <w:style w:type="character" w:customStyle="1" w:styleId="FooterChar">
    <w:name w:val="Footer Char"/>
    <w:basedOn w:val="DefaultParagraphFont"/>
    <w:link w:val="Footer"/>
    <w:uiPriority w:val="99"/>
    <w:rsid w:val="00F7678F"/>
    <w:rPr>
      <w:rFonts w:ascii="Times New Roman" w:eastAsia="Times New Roman" w:hAnsi="Times New Roman" w:cs="Times New Roman"/>
      <w:sz w:val="20"/>
      <w:szCs w:val="20"/>
    </w:rPr>
  </w:style>
  <w:style w:type="paragraph" w:styleId="FootnoteText">
    <w:name w:val="footnote text"/>
    <w:basedOn w:val="Normal"/>
    <w:link w:val="FootnoteTextChar"/>
    <w:rsid w:val="00F7678F"/>
  </w:style>
  <w:style w:type="character" w:customStyle="1" w:styleId="FootnoteTextChar">
    <w:name w:val="Footnote Text Char"/>
    <w:basedOn w:val="DefaultParagraphFont"/>
    <w:link w:val="FootnoteText"/>
    <w:rsid w:val="00F7678F"/>
    <w:rPr>
      <w:rFonts w:ascii="Times New Roman" w:eastAsia="Times New Roman" w:hAnsi="Times New Roman" w:cs="Times New Roman"/>
      <w:sz w:val="20"/>
      <w:szCs w:val="20"/>
    </w:rPr>
  </w:style>
  <w:style w:type="character" w:styleId="FootnoteReference">
    <w:name w:val="footnote reference"/>
    <w:basedOn w:val="DefaultParagraphFont"/>
    <w:rsid w:val="00F7678F"/>
    <w:rPr>
      <w:vertAlign w:val="superscript"/>
    </w:rPr>
  </w:style>
  <w:style w:type="character" w:styleId="PageNumber">
    <w:name w:val="page number"/>
    <w:basedOn w:val="DefaultParagraphFont"/>
    <w:rsid w:val="00F7678F"/>
  </w:style>
  <w:style w:type="character" w:styleId="PlaceholderText">
    <w:name w:val="Placeholder Text"/>
    <w:basedOn w:val="DefaultParagraphFont"/>
    <w:uiPriority w:val="99"/>
    <w:semiHidden/>
    <w:rsid w:val="00F97939"/>
    <w:rPr>
      <w:color w:val="808080"/>
    </w:rPr>
  </w:style>
  <w:style w:type="paragraph" w:styleId="ListParagraph">
    <w:name w:val="List Paragraph"/>
    <w:basedOn w:val="Normal"/>
    <w:uiPriority w:val="34"/>
    <w:qFormat/>
    <w:rsid w:val="00963F07"/>
    <w:pPr>
      <w:ind w:left="720"/>
      <w:contextualSpacing/>
    </w:pPr>
    <w:rPr>
      <w:sz w:val="24"/>
      <w:szCs w:val="24"/>
    </w:rPr>
  </w:style>
  <w:style w:type="character" w:customStyle="1" w:styleId="UnresolvedMention1">
    <w:name w:val="Unresolved Mention1"/>
    <w:basedOn w:val="DefaultParagraphFont"/>
    <w:uiPriority w:val="99"/>
    <w:semiHidden/>
    <w:unhideWhenUsed/>
    <w:rsid w:val="00736522"/>
    <w:rPr>
      <w:color w:val="605E5C"/>
      <w:shd w:val="clear" w:color="auto" w:fill="E1DFDD"/>
    </w:rPr>
  </w:style>
  <w:style w:type="character" w:styleId="UnresolvedMention">
    <w:name w:val="Unresolved Mention"/>
    <w:basedOn w:val="DefaultParagraphFont"/>
    <w:uiPriority w:val="99"/>
    <w:semiHidden/>
    <w:unhideWhenUsed/>
    <w:rsid w:val="00D9513D"/>
    <w:rPr>
      <w:color w:val="605E5C"/>
      <w:shd w:val="clear" w:color="auto" w:fill="E1DFDD"/>
    </w:rPr>
  </w:style>
  <w:style w:type="paragraph" w:styleId="Revision">
    <w:name w:val="Revision"/>
    <w:hidden/>
    <w:uiPriority w:val="99"/>
    <w:semiHidden/>
    <w:rsid w:val="00757E31"/>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965993">
      <w:bodyDiv w:val="1"/>
      <w:marLeft w:val="0"/>
      <w:marRight w:val="0"/>
      <w:marTop w:val="0"/>
      <w:marBottom w:val="0"/>
      <w:divBdr>
        <w:top w:val="none" w:sz="0" w:space="0" w:color="auto"/>
        <w:left w:val="none" w:sz="0" w:space="0" w:color="auto"/>
        <w:bottom w:val="none" w:sz="0" w:space="0" w:color="auto"/>
        <w:right w:val="none" w:sz="0" w:space="0" w:color="auto"/>
      </w:divBdr>
    </w:div>
    <w:div w:id="881019125">
      <w:bodyDiv w:val="1"/>
      <w:marLeft w:val="0"/>
      <w:marRight w:val="0"/>
      <w:marTop w:val="0"/>
      <w:marBottom w:val="0"/>
      <w:divBdr>
        <w:top w:val="none" w:sz="0" w:space="0" w:color="auto"/>
        <w:left w:val="none" w:sz="0" w:space="0" w:color="auto"/>
        <w:bottom w:val="none" w:sz="0" w:space="0" w:color="auto"/>
        <w:right w:val="none" w:sz="0" w:space="0" w:color="auto"/>
      </w:divBdr>
    </w:div>
    <w:div w:id="1020930137">
      <w:bodyDiv w:val="1"/>
      <w:marLeft w:val="0"/>
      <w:marRight w:val="0"/>
      <w:marTop w:val="0"/>
      <w:marBottom w:val="0"/>
      <w:divBdr>
        <w:top w:val="none" w:sz="0" w:space="0" w:color="auto"/>
        <w:left w:val="none" w:sz="0" w:space="0" w:color="auto"/>
        <w:bottom w:val="none" w:sz="0" w:space="0" w:color="auto"/>
        <w:right w:val="none" w:sz="0" w:space="0" w:color="auto"/>
      </w:divBdr>
    </w:div>
    <w:div w:id="1057315435">
      <w:bodyDiv w:val="1"/>
      <w:marLeft w:val="0"/>
      <w:marRight w:val="0"/>
      <w:marTop w:val="0"/>
      <w:marBottom w:val="0"/>
      <w:divBdr>
        <w:top w:val="none" w:sz="0" w:space="0" w:color="auto"/>
        <w:left w:val="none" w:sz="0" w:space="0" w:color="auto"/>
        <w:bottom w:val="none" w:sz="0" w:space="0" w:color="auto"/>
        <w:right w:val="none" w:sz="0" w:space="0" w:color="auto"/>
      </w:divBdr>
    </w:div>
    <w:div w:id="1733192782">
      <w:bodyDiv w:val="1"/>
      <w:marLeft w:val="0"/>
      <w:marRight w:val="0"/>
      <w:marTop w:val="0"/>
      <w:marBottom w:val="0"/>
      <w:divBdr>
        <w:top w:val="none" w:sz="0" w:space="0" w:color="auto"/>
        <w:left w:val="none" w:sz="0" w:space="0" w:color="auto"/>
        <w:bottom w:val="none" w:sz="0" w:space="0" w:color="auto"/>
        <w:right w:val="none" w:sz="0" w:space="0" w:color="auto"/>
      </w:divBdr>
    </w:div>
    <w:div w:id="1918975440">
      <w:bodyDiv w:val="1"/>
      <w:marLeft w:val="0"/>
      <w:marRight w:val="0"/>
      <w:marTop w:val="0"/>
      <w:marBottom w:val="0"/>
      <w:divBdr>
        <w:top w:val="none" w:sz="0" w:space="0" w:color="auto"/>
        <w:left w:val="none" w:sz="0" w:space="0" w:color="auto"/>
        <w:bottom w:val="none" w:sz="0" w:space="0" w:color="auto"/>
        <w:right w:val="none" w:sz="0" w:space="0" w:color="auto"/>
      </w:divBdr>
    </w:div>
    <w:div w:id="1933464858">
      <w:bodyDiv w:val="1"/>
      <w:marLeft w:val="0"/>
      <w:marRight w:val="0"/>
      <w:marTop w:val="0"/>
      <w:marBottom w:val="0"/>
      <w:divBdr>
        <w:top w:val="none" w:sz="0" w:space="0" w:color="auto"/>
        <w:left w:val="none" w:sz="0" w:space="0" w:color="auto"/>
        <w:bottom w:val="none" w:sz="0" w:space="0" w:color="auto"/>
        <w:right w:val="none" w:sz="0" w:space="0" w:color="auto"/>
      </w:divBdr>
    </w:div>
    <w:div w:id="194749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njtpa.org/plan2045" TargetMode="External"/><Relationship Id="rId26" Type="http://schemas.openxmlformats.org/officeDocument/2006/relationships/hyperlink" Target="https://www.njtpa.org/About-NJTPA/Who-We-Are/Committees/Regional-Transportation-Advisory-Committee.aspx" TargetMode="External"/><Relationship Id="rId39" Type="http://schemas.openxmlformats.org/officeDocument/2006/relationships/theme" Target="theme/theme1.xml"/><Relationship Id="rId21" Type="http://schemas.openxmlformats.org/officeDocument/2006/relationships/hyperlink" Target="http://www.njtpa.org/NJTPA/media/Documents/About-NJTPA/Federal-Regulations/Title-VI/Title_VI_Implementation_Plan.pdf" TargetMode="External"/><Relationship Id="rId34" Type="http://schemas.openxmlformats.org/officeDocument/2006/relationships/hyperlink" Target="mailto:liz@njtpa.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njtpa.org/Projects-Programs/Local-Programs/CMAQ-Local-Mobility.aspx" TargetMode="External"/><Relationship Id="rId25" Type="http://schemas.openxmlformats.org/officeDocument/2006/relationships/hyperlink" Target="http://TogetherNorthJersey.com" TargetMode="External"/><Relationship Id="rId33" Type="http://schemas.openxmlformats.org/officeDocument/2006/relationships/hyperlink" Target="https://www.fhwa.dot.gov/construction/contracts/buyam_qa.cf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iz@njtpa.org" TargetMode="External"/><Relationship Id="rId20" Type="http://schemas.openxmlformats.org/officeDocument/2006/relationships/hyperlink" Target="http://njtpa.org/planning/regional-studies/environment/air-quality/2021-2023-cmaq-program" TargetMode="External"/><Relationship Id="rId29" Type="http://schemas.openxmlformats.org/officeDocument/2006/relationships/hyperlink" Target="https://www.fhwa.dot.gov/fastact/factsheets/cmaqfs.cf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njtpa.org/Planning/Plan-Update-to-2045.aspx" TargetMode="External"/><Relationship Id="rId32" Type="http://schemas.openxmlformats.org/officeDocument/2006/relationships/hyperlink" Target="http://www.fhwa.dot.gov/environment/air_quality/cmaq/policy_and_guidance/2013_guidance/index.cfm" TargetMode="External"/><Relationship Id="rId37" Type="http://schemas.openxmlformats.org/officeDocument/2006/relationships/hyperlink" Target="https://www.youtube.com/watch?v=XKXcs0WtNHA&amp;feature=youtu.be"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yperlink" Target="https://www.fhwa.dot.gov/map21/factsheets/cmaq.cfm" TargetMode="External"/><Relationship Id="rId36" Type="http://schemas.openxmlformats.org/officeDocument/2006/relationships/hyperlink" Target="https://www.fhwa.dot.gov/environment/air_quality/cmaq/reference/cost_effectiveness_tables/" TargetMode="External"/><Relationship Id="rId10" Type="http://schemas.openxmlformats.org/officeDocument/2006/relationships/endnotes" Target="endnotes.xml"/><Relationship Id="rId19" Type="http://schemas.openxmlformats.org/officeDocument/2006/relationships/hyperlink" Target="mailto:Liz@njtpa.org" TargetMode="External"/><Relationship Id="rId31" Type="http://schemas.openxmlformats.org/officeDocument/2006/relationships/hyperlink" Target="http://www.fhwa.dot.gov/environment/air_quality/cmaq/policy_and_guidance/2013_guidance/index.c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hyperlink" Target="mailto:liz@njtpa.org" TargetMode="External"/><Relationship Id="rId30" Type="http://schemas.openxmlformats.org/officeDocument/2006/relationships/hyperlink" Target="https://www.fhwa.dot.gov/environment/air_quality/cmaq/policy_and_guidance/cmaq13ig.cfm" TargetMode="External"/><Relationship Id="rId35" Type="http://schemas.openxmlformats.org/officeDocument/2006/relationships/hyperlink" Target="https://www.fhwa.dot.gov/ENVIRONMENT/air_quality/cmaq/research/safetea-lu_phase_1/appendix_c/index.cfm%20"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6B548F51CC4C4695FCA1765355B8B5" ma:contentTypeVersion="10" ma:contentTypeDescription="Create a new document." ma:contentTypeScope="" ma:versionID="bd513265b2e13a351a4f011361f19da9">
  <xsd:schema xmlns:xsd="http://www.w3.org/2001/XMLSchema" xmlns:xs="http://www.w3.org/2001/XMLSchema" xmlns:p="http://schemas.microsoft.com/office/2006/metadata/properties" xmlns:ns2="ec35a196-f074-4144-9503-baa72d28387e" xmlns:ns3="7c03bec7-7a35-4c0c-a58a-fb72c41542e7" targetNamespace="http://schemas.microsoft.com/office/2006/metadata/properties" ma:root="true" ma:fieldsID="102ab453fb523babe828d045ed35d0d0" ns2:_="" ns3:_="">
    <xsd:import namespace="ec35a196-f074-4144-9503-baa72d28387e"/>
    <xsd:import namespace="7c03bec7-7a35-4c0c-a58a-fb72c4154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5a196-f074-4144-9503-baa72d2838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03bec7-7a35-4c0c-a58a-fb72c4154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62656-F3A2-4984-B583-0A390DD5CA83}">
  <ds:schemaRefs>
    <ds:schemaRef ds:uri="http://purl.org/dc/dcmitype/"/>
    <ds:schemaRef ds:uri="http://purl.org/dc/terms/"/>
    <ds:schemaRef ds:uri="http://schemas.microsoft.com/office/infopath/2007/PartnerControls"/>
    <ds:schemaRef ds:uri="http://purl.org/dc/elements/1.1/"/>
    <ds:schemaRef ds:uri="7c03bec7-7a35-4c0c-a58a-fb72c41542e7"/>
    <ds:schemaRef ds:uri="http://schemas.microsoft.com/office/2006/documentManagement/types"/>
    <ds:schemaRef ds:uri="http://schemas.microsoft.com/office/2006/metadata/properties"/>
    <ds:schemaRef ds:uri="http://schemas.openxmlformats.org/package/2006/metadata/core-properties"/>
    <ds:schemaRef ds:uri="ec35a196-f074-4144-9503-baa72d28387e"/>
    <ds:schemaRef ds:uri="http://www.w3.org/XML/1998/namespace"/>
  </ds:schemaRefs>
</ds:datastoreItem>
</file>

<file path=customXml/itemProps2.xml><?xml version="1.0" encoding="utf-8"?>
<ds:datastoreItem xmlns:ds="http://schemas.openxmlformats.org/officeDocument/2006/customXml" ds:itemID="{BCBDAD6D-D1DF-42D7-8C72-253349313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5a196-f074-4144-9503-baa72d28387e"/>
    <ds:schemaRef ds:uri="7c03bec7-7a35-4c0c-a58a-fb72c4154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43A312-B376-4D60-B5C6-CDCB0DCA2637}">
  <ds:schemaRefs>
    <ds:schemaRef ds:uri="http://schemas.microsoft.com/sharepoint/v3/contenttype/forms"/>
  </ds:schemaRefs>
</ds:datastoreItem>
</file>

<file path=customXml/itemProps4.xml><?xml version="1.0" encoding="utf-8"?>
<ds:datastoreItem xmlns:ds="http://schemas.openxmlformats.org/officeDocument/2006/customXml" ds:itemID="{7CB0C46E-4DD1-4CFA-A331-EBE7B6E4D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8507</Words>
  <Characters>48490</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dc:creator>
  <cp:keywords/>
  <dc:description/>
  <cp:lastModifiedBy>Morris, Beverly</cp:lastModifiedBy>
  <cp:revision>2</cp:revision>
  <cp:lastPrinted>2020-02-13T23:14:00Z</cp:lastPrinted>
  <dcterms:created xsi:type="dcterms:W3CDTF">2020-03-03T16:20:00Z</dcterms:created>
  <dcterms:modified xsi:type="dcterms:W3CDTF">2020-03-03T16:20:00Z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0x010100666B548F51CC4C4695FCA1765355B8B5</vt:lpwstr>
  </property>
</Properties>
</file>